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76" w:tblpY="-441"/>
        <w:tblW w:w="15984" w:type="dxa"/>
        <w:tblLook w:val="04A0" w:firstRow="1" w:lastRow="0" w:firstColumn="1" w:lastColumn="0" w:noHBand="0" w:noVBand="1"/>
      </w:tblPr>
      <w:tblGrid>
        <w:gridCol w:w="15984"/>
      </w:tblGrid>
      <w:tr w:rsidR="005E7529" w:rsidRPr="00C155F2" w:rsidTr="00D2031B">
        <w:tc>
          <w:tcPr>
            <w:tcW w:w="15984" w:type="dxa"/>
          </w:tcPr>
          <w:p w:rsidR="004F39DA" w:rsidRDefault="005E7529" w:rsidP="00B57E50">
            <w:pPr>
              <w:pStyle w:val="Header"/>
              <w:jc w:val="center"/>
              <w:rPr>
                <w:rFonts w:ascii="Comic Sans MS" w:hAnsi="Comic Sans MS"/>
                <w:sz w:val="40"/>
              </w:rPr>
            </w:pPr>
            <w:r w:rsidRPr="00C155F2">
              <w:rPr>
                <w:rFonts w:ascii="Comic Sans MS" w:hAnsi="Comic Sans MS" w:cs="Arial"/>
                <w:noProof/>
                <w:color w:val="FFFFFF"/>
                <w:sz w:val="36"/>
                <w:szCs w:val="20"/>
                <w:lang w:eastAsia="en-GB"/>
              </w:rPr>
              <w:drawing>
                <wp:inline distT="0" distB="0" distL="0" distR="0">
                  <wp:extent cx="594360" cy="59436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C155F2">
              <w:rPr>
                <w:rFonts w:ascii="Comic Sans MS" w:hAnsi="Comic Sans MS"/>
                <w:sz w:val="40"/>
              </w:rPr>
              <w:t xml:space="preserve"> Northcote Primary School Writing </w:t>
            </w:r>
            <w:r w:rsidR="004F39DA">
              <w:rPr>
                <w:rFonts w:ascii="Comic Sans MS" w:hAnsi="Comic Sans MS"/>
                <w:sz w:val="40"/>
              </w:rPr>
              <w:t>Long Term Plan</w:t>
            </w:r>
            <w:r w:rsidRPr="00C155F2">
              <w:rPr>
                <w:rFonts w:ascii="Comic Sans MS" w:hAnsi="Comic Sans MS"/>
                <w:sz w:val="40"/>
              </w:rPr>
              <w:t xml:space="preserve"> – Year 1 </w:t>
            </w:r>
            <w:r w:rsidRPr="00C155F2">
              <w:rPr>
                <w:rFonts w:ascii="Comic Sans MS" w:hAnsi="Comic Sans MS" w:cs="Arial"/>
                <w:noProof/>
                <w:color w:val="FFFFFF"/>
                <w:sz w:val="36"/>
                <w:szCs w:val="20"/>
                <w:lang w:eastAsia="en-GB"/>
              </w:rPr>
              <w:drawing>
                <wp:inline distT="0" distB="0" distL="0" distR="0">
                  <wp:extent cx="594360" cy="59436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rsidR="004F39DA" w:rsidRPr="00B57E50" w:rsidRDefault="004F39DA" w:rsidP="005E7529">
            <w:pPr>
              <w:pStyle w:val="Header"/>
              <w:jc w:val="center"/>
              <w:rPr>
                <w:rFonts w:ascii="Comic Sans MS" w:hAnsi="Comic Sans MS"/>
                <w:b/>
                <w:bCs/>
                <w:i/>
                <w:iCs/>
                <w:sz w:val="24"/>
                <w:szCs w:val="28"/>
              </w:rPr>
            </w:pPr>
            <w:r w:rsidRPr="00B57E50">
              <w:rPr>
                <w:rFonts w:ascii="Comic Sans MS" w:hAnsi="Comic Sans MS"/>
                <w:b/>
                <w:bCs/>
                <w:i/>
                <w:iCs/>
                <w:sz w:val="24"/>
                <w:szCs w:val="28"/>
              </w:rPr>
              <w:t>This yearly overview gives a coverage guide of genres (based on the School Improvement Liverpool plans).</w:t>
            </w:r>
          </w:p>
          <w:p w:rsidR="004F39DA" w:rsidRPr="00B57E50" w:rsidRDefault="004F39DA" w:rsidP="005E7529">
            <w:pPr>
              <w:pStyle w:val="Header"/>
              <w:jc w:val="center"/>
              <w:rPr>
                <w:rFonts w:ascii="Comic Sans MS" w:hAnsi="Comic Sans MS"/>
                <w:bCs/>
                <w:i/>
                <w:iCs/>
                <w:sz w:val="20"/>
                <w:szCs w:val="28"/>
              </w:rPr>
            </w:pPr>
            <w:r w:rsidRPr="00B57E50">
              <w:rPr>
                <w:rFonts w:ascii="Comic Sans MS" w:hAnsi="Comic Sans MS"/>
                <w:bCs/>
                <w:i/>
                <w:iCs/>
                <w:sz w:val="20"/>
                <w:szCs w:val="28"/>
              </w:rPr>
              <w:t>Changes will be made to ensure children are understanding learning and being challenged, as well as allowing teachers to match genres to other curriculum areas. Reading is woven into learning throughout and Grammar, Punctuation and Spelling is taught during the warm up of lessons and in GPS weeks.</w:t>
            </w:r>
          </w:p>
          <w:p w:rsidR="004F39DA" w:rsidRPr="00B57E50" w:rsidRDefault="004F39DA" w:rsidP="005E7529">
            <w:pPr>
              <w:pStyle w:val="Header"/>
              <w:jc w:val="center"/>
              <w:rPr>
                <w:rFonts w:ascii="Comic Sans MS" w:hAnsi="Comic Sans MS"/>
                <w:sz w:val="28"/>
              </w:rPr>
            </w:pPr>
            <w:r w:rsidRPr="00B57E50">
              <w:rPr>
                <w:rFonts w:ascii="Comic Sans MS" w:hAnsi="Comic Sans MS"/>
                <w:bCs/>
                <w:i/>
                <w:iCs/>
                <w:sz w:val="20"/>
                <w:szCs w:val="28"/>
                <w:highlight w:val="green"/>
              </w:rPr>
              <w:t>Cross-curricular links</w:t>
            </w:r>
            <w:r w:rsidRPr="00B57E50">
              <w:rPr>
                <w:rFonts w:ascii="Comic Sans MS" w:hAnsi="Comic Sans MS"/>
                <w:bCs/>
                <w:i/>
                <w:iCs/>
                <w:sz w:val="20"/>
                <w:szCs w:val="28"/>
              </w:rPr>
              <w:t xml:space="preserve"> are highlighted in green.</w:t>
            </w:r>
          </w:p>
          <w:p w:rsidR="005E7529" w:rsidRPr="00C155F2" w:rsidRDefault="005E7529" w:rsidP="00371952">
            <w:pPr>
              <w:rPr>
                <w:rFonts w:ascii="Comic Sans MS" w:hAnsi="Comic Sans MS"/>
                <w:sz w:val="24"/>
                <w:szCs w:val="24"/>
              </w:rPr>
            </w:pPr>
          </w:p>
        </w:tc>
      </w:tr>
      <w:tr w:rsidR="009E656C" w:rsidRPr="00C155F2" w:rsidTr="00D2031B">
        <w:tc>
          <w:tcPr>
            <w:tcW w:w="15984" w:type="dxa"/>
          </w:tcPr>
          <w:p w:rsidR="009E656C" w:rsidRDefault="009E656C" w:rsidP="009E656C">
            <w:pPr>
              <w:rPr>
                <w:rFonts w:ascii="Comic Sans MS" w:hAnsi="Comic Sans MS"/>
                <w:sz w:val="24"/>
                <w:szCs w:val="24"/>
              </w:rPr>
            </w:pPr>
            <w:r>
              <w:rPr>
                <w:rFonts w:ascii="Comic Sans MS" w:hAnsi="Comic Sans MS"/>
                <w:sz w:val="24"/>
                <w:szCs w:val="24"/>
              </w:rPr>
              <w:t xml:space="preserve">Here is a list of genres to show what your child will cover whilst in Year 1. Genres are moved each year to make appropriate links to the curriculum and children’s interests. </w:t>
            </w:r>
          </w:p>
          <w:p w:rsidR="009E656C" w:rsidRDefault="009E656C" w:rsidP="009E656C">
            <w:pPr>
              <w:rPr>
                <w:rFonts w:ascii="Comic Sans MS" w:hAnsi="Comic Sans MS"/>
                <w:sz w:val="24"/>
                <w:szCs w:val="24"/>
              </w:rPr>
            </w:pPr>
          </w:p>
          <w:p w:rsidR="009E656C" w:rsidRPr="00512BF6" w:rsidRDefault="009E656C" w:rsidP="00512BF6">
            <w:pPr>
              <w:pStyle w:val="ListParagraph"/>
              <w:numPr>
                <w:ilvl w:val="0"/>
                <w:numId w:val="10"/>
              </w:numPr>
              <w:rPr>
                <w:rFonts w:ascii="Comic Sans MS" w:hAnsi="Comic Sans MS"/>
                <w:sz w:val="24"/>
                <w:szCs w:val="24"/>
              </w:rPr>
            </w:pPr>
            <w:bookmarkStart w:id="0" w:name="_GoBack"/>
            <w:r w:rsidRPr="00512BF6">
              <w:rPr>
                <w:rFonts w:ascii="Comic Sans MS" w:hAnsi="Comic Sans MS"/>
                <w:sz w:val="24"/>
                <w:szCs w:val="24"/>
              </w:rPr>
              <w:t>Labels, lists and captions</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Stories with a familiar setting</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highlight w:val="green"/>
              </w:rPr>
              <w:t>Poetry – poems on a theme (Linked with senses)</w:t>
            </w:r>
            <w:r w:rsidRPr="00512BF6">
              <w:rPr>
                <w:rFonts w:ascii="Comic Sans MS" w:hAnsi="Comic Sans MS"/>
                <w:sz w:val="24"/>
                <w:szCs w:val="24"/>
              </w:rPr>
              <w:t xml:space="preserve"> </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Instructions</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Traditional and fairy tales</w:t>
            </w:r>
          </w:p>
          <w:p w:rsidR="009E656C" w:rsidRDefault="009E656C" w:rsidP="00512BF6">
            <w:pPr>
              <w:pStyle w:val="Header"/>
              <w:numPr>
                <w:ilvl w:val="0"/>
                <w:numId w:val="10"/>
              </w:numPr>
              <w:rPr>
                <w:rFonts w:ascii="Comic Sans MS" w:hAnsi="Comic Sans MS"/>
                <w:sz w:val="24"/>
                <w:szCs w:val="24"/>
              </w:rPr>
            </w:pPr>
            <w:r>
              <w:rPr>
                <w:rFonts w:ascii="Comic Sans MS" w:hAnsi="Comic Sans MS"/>
                <w:sz w:val="24"/>
                <w:szCs w:val="24"/>
              </w:rPr>
              <w:t xml:space="preserve">Instructions </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 xml:space="preserve">Stories from a range of cultures </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 xml:space="preserve">Information text </w:t>
            </w:r>
          </w:p>
          <w:p w:rsidR="009E656C" w:rsidRDefault="009E656C" w:rsidP="00512BF6">
            <w:pPr>
              <w:pStyle w:val="Header"/>
              <w:numPr>
                <w:ilvl w:val="0"/>
                <w:numId w:val="10"/>
              </w:numPr>
              <w:rPr>
                <w:rFonts w:ascii="Comic Sans MS" w:hAnsi="Comic Sans MS"/>
                <w:sz w:val="24"/>
                <w:szCs w:val="24"/>
              </w:rPr>
            </w:pPr>
            <w:r>
              <w:rPr>
                <w:rFonts w:ascii="Comic Sans MS" w:hAnsi="Comic Sans MS"/>
                <w:sz w:val="24"/>
                <w:szCs w:val="24"/>
              </w:rPr>
              <w:t>Poetry – pattern and rhyme</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Stories with a fantasy setting</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 xml:space="preserve">Information text </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Poetry – pattern and rhyme</w:t>
            </w:r>
          </w:p>
          <w:p w:rsidR="009E656C" w:rsidRDefault="009E656C" w:rsidP="00512BF6">
            <w:pPr>
              <w:pStyle w:val="Header"/>
              <w:numPr>
                <w:ilvl w:val="0"/>
                <w:numId w:val="10"/>
              </w:numPr>
              <w:rPr>
                <w:rFonts w:ascii="Comic Sans MS" w:hAnsi="Comic Sans MS"/>
                <w:sz w:val="24"/>
                <w:szCs w:val="24"/>
              </w:rPr>
            </w:pPr>
            <w:r>
              <w:rPr>
                <w:rFonts w:ascii="Comic Sans MS" w:hAnsi="Comic Sans MS"/>
                <w:sz w:val="24"/>
                <w:szCs w:val="24"/>
              </w:rPr>
              <w:t>Recount – fact/fiction</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Traditional and fairy tales</w:t>
            </w:r>
          </w:p>
          <w:p w:rsidR="009E656C" w:rsidRDefault="009E656C" w:rsidP="00512BF6">
            <w:pPr>
              <w:pStyle w:val="Header"/>
              <w:numPr>
                <w:ilvl w:val="0"/>
                <w:numId w:val="10"/>
              </w:numPr>
              <w:rPr>
                <w:rFonts w:ascii="Comic Sans MS" w:hAnsi="Comic Sans MS"/>
                <w:sz w:val="24"/>
                <w:szCs w:val="24"/>
              </w:rPr>
            </w:pPr>
            <w:r>
              <w:rPr>
                <w:rFonts w:ascii="Comic Sans MS" w:hAnsi="Comic Sans MS"/>
                <w:sz w:val="24"/>
                <w:szCs w:val="24"/>
              </w:rPr>
              <w:t>Poetry – pattern and rhyme</w:t>
            </w:r>
          </w:p>
          <w:p w:rsidR="009E656C" w:rsidRPr="00512BF6" w:rsidRDefault="009E656C" w:rsidP="00512BF6">
            <w:pPr>
              <w:pStyle w:val="ListParagraph"/>
              <w:numPr>
                <w:ilvl w:val="0"/>
                <w:numId w:val="10"/>
              </w:numPr>
              <w:rPr>
                <w:rFonts w:ascii="Comic Sans MS" w:hAnsi="Comic Sans MS"/>
                <w:sz w:val="24"/>
                <w:szCs w:val="24"/>
              </w:rPr>
            </w:pPr>
            <w:r w:rsidRPr="00512BF6">
              <w:rPr>
                <w:rFonts w:ascii="Comic Sans MS" w:hAnsi="Comic Sans MS"/>
                <w:sz w:val="24"/>
                <w:szCs w:val="24"/>
              </w:rPr>
              <w:t>Traditional and fairy tales</w:t>
            </w:r>
          </w:p>
          <w:p w:rsidR="009E656C" w:rsidRDefault="009E656C" w:rsidP="00512BF6">
            <w:pPr>
              <w:pStyle w:val="Header"/>
              <w:numPr>
                <w:ilvl w:val="0"/>
                <w:numId w:val="10"/>
              </w:numPr>
              <w:rPr>
                <w:rFonts w:ascii="Comic Sans MS" w:hAnsi="Comic Sans MS"/>
                <w:sz w:val="24"/>
                <w:szCs w:val="24"/>
              </w:rPr>
            </w:pPr>
            <w:r>
              <w:rPr>
                <w:rFonts w:ascii="Comic Sans MS" w:hAnsi="Comic Sans MS"/>
                <w:sz w:val="24"/>
                <w:szCs w:val="24"/>
              </w:rPr>
              <w:t>Poetry – pattern and rhyme</w:t>
            </w:r>
          </w:p>
          <w:bookmarkEnd w:id="0"/>
          <w:p w:rsidR="009E656C" w:rsidRDefault="009E656C" w:rsidP="009E656C">
            <w:pPr>
              <w:pStyle w:val="Header"/>
              <w:rPr>
                <w:rFonts w:ascii="Comic Sans MS" w:hAnsi="Comic Sans MS" w:cs="Arial"/>
                <w:noProof/>
                <w:color w:val="FFFFFF"/>
                <w:sz w:val="36"/>
                <w:szCs w:val="20"/>
                <w:lang w:eastAsia="en-GB"/>
              </w:rPr>
            </w:pPr>
          </w:p>
          <w:p w:rsidR="009E656C" w:rsidRPr="00C155F2" w:rsidRDefault="009E656C" w:rsidP="009E656C">
            <w:pPr>
              <w:pStyle w:val="Header"/>
              <w:rPr>
                <w:rFonts w:ascii="Comic Sans MS" w:hAnsi="Comic Sans MS" w:cs="Arial"/>
                <w:noProof/>
                <w:color w:val="FFFFFF"/>
                <w:sz w:val="36"/>
                <w:szCs w:val="20"/>
                <w:lang w:eastAsia="en-GB"/>
              </w:rPr>
            </w:pPr>
          </w:p>
        </w:tc>
      </w:tr>
    </w:tbl>
    <w:p w:rsidR="001D6038" w:rsidRPr="00C155F2" w:rsidRDefault="001D6038">
      <w:pPr>
        <w:rPr>
          <w:rFonts w:ascii="Comic Sans MS" w:hAnsi="Comic Sans MS"/>
          <w:sz w:val="24"/>
          <w:szCs w:val="24"/>
        </w:rPr>
      </w:pPr>
    </w:p>
    <w:sectPr w:rsidR="001D6038" w:rsidRPr="00C155F2" w:rsidSect="003719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E09"/>
    <w:multiLevelType w:val="hybridMultilevel"/>
    <w:tmpl w:val="601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601F8"/>
    <w:multiLevelType w:val="hybridMultilevel"/>
    <w:tmpl w:val="8D6C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77D8E"/>
    <w:multiLevelType w:val="hybridMultilevel"/>
    <w:tmpl w:val="0FAE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C0E60"/>
    <w:multiLevelType w:val="hybridMultilevel"/>
    <w:tmpl w:val="643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81F26"/>
    <w:multiLevelType w:val="hybridMultilevel"/>
    <w:tmpl w:val="5030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D1EE8"/>
    <w:multiLevelType w:val="hybridMultilevel"/>
    <w:tmpl w:val="CE70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01AB9"/>
    <w:multiLevelType w:val="hybridMultilevel"/>
    <w:tmpl w:val="C986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D66EF"/>
    <w:multiLevelType w:val="hybridMultilevel"/>
    <w:tmpl w:val="48C29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6E5F9E"/>
    <w:multiLevelType w:val="hybridMultilevel"/>
    <w:tmpl w:val="002E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53BFB"/>
    <w:multiLevelType w:val="hybridMultilevel"/>
    <w:tmpl w:val="93AE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7"/>
  </w:num>
  <w:num w:numId="6">
    <w:abstractNumId w:val="6"/>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52"/>
    <w:rsid w:val="000148C7"/>
    <w:rsid w:val="000C23C3"/>
    <w:rsid w:val="001D6038"/>
    <w:rsid w:val="00282139"/>
    <w:rsid w:val="00301C8C"/>
    <w:rsid w:val="00342908"/>
    <w:rsid w:val="00371952"/>
    <w:rsid w:val="00401771"/>
    <w:rsid w:val="004073DE"/>
    <w:rsid w:val="004F39DA"/>
    <w:rsid w:val="00512BF6"/>
    <w:rsid w:val="005235BF"/>
    <w:rsid w:val="00587B80"/>
    <w:rsid w:val="005E7529"/>
    <w:rsid w:val="00611C3A"/>
    <w:rsid w:val="007256F0"/>
    <w:rsid w:val="008A483B"/>
    <w:rsid w:val="008B4BDB"/>
    <w:rsid w:val="008D42A4"/>
    <w:rsid w:val="00981373"/>
    <w:rsid w:val="009970F9"/>
    <w:rsid w:val="009E656C"/>
    <w:rsid w:val="00A43F03"/>
    <w:rsid w:val="00B07A6D"/>
    <w:rsid w:val="00B57E50"/>
    <w:rsid w:val="00B97B0C"/>
    <w:rsid w:val="00BC503B"/>
    <w:rsid w:val="00C155F2"/>
    <w:rsid w:val="00CB414C"/>
    <w:rsid w:val="00DB7302"/>
    <w:rsid w:val="00F72E37"/>
    <w:rsid w:val="00FD5487"/>
    <w:rsid w:val="00FE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C6242-8306-40D1-8B35-BD77FE11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E75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7529"/>
  </w:style>
  <w:style w:type="paragraph" w:styleId="ListParagraph">
    <w:name w:val="List Paragraph"/>
    <w:basedOn w:val="Normal"/>
    <w:uiPriority w:val="34"/>
    <w:qFormat/>
    <w:rsid w:val="00512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742">
      <w:bodyDiv w:val="1"/>
      <w:marLeft w:val="0"/>
      <w:marRight w:val="0"/>
      <w:marTop w:val="0"/>
      <w:marBottom w:val="0"/>
      <w:divBdr>
        <w:top w:val="none" w:sz="0" w:space="0" w:color="auto"/>
        <w:left w:val="none" w:sz="0" w:space="0" w:color="auto"/>
        <w:bottom w:val="none" w:sz="0" w:space="0" w:color="auto"/>
        <w:right w:val="none" w:sz="0" w:space="0" w:color="auto"/>
      </w:divBdr>
    </w:div>
    <w:div w:id="1327897509">
      <w:bodyDiv w:val="1"/>
      <w:marLeft w:val="0"/>
      <w:marRight w:val="0"/>
      <w:marTop w:val="0"/>
      <w:marBottom w:val="0"/>
      <w:divBdr>
        <w:top w:val="none" w:sz="0" w:space="0" w:color="auto"/>
        <w:left w:val="none" w:sz="0" w:space="0" w:color="auto"/>
        <w:bottom w:val="none" w:sz="0" w:space="0" w:color="auto"/>
        <w:right w:val="none" w:sz="0" w:space="0" w:color="auto"/>
      </w:divBdr>
    </w:div>
    <w:div w:id="16118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cmansell</dc:creator>
  <cp:lastModifiedBy>Michele Meakin</cp:lastModifiedBy>
  <cp:revision>4</cp:revision>
  <cp:lastPrinted>2019-09-02T13:06:00Z</cp:lastPrinted>
  <dcterms:created xsi:type="dcterms:W3CDTF">2023-06-13T15:23:00Z</dcterms:created>
  <dcterms:modified xsi:type="dcterms:W3CDTF">2023-06-13T15:33:00Z</dcterms:modified>
</cp:coreProperties>
</file>