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84" w:rsidRPr="003D2D84" w:rsidRDefault="003D2D84" w:rsidP="003D2D84">
      <w:pPr>
        <w:jc w:val="center"/>
        <w:rPr>
          <w:b/>
          <w:u w:val="single"/>
        </w:rPr>
      </w:pPr>
      <w:bookmarkStart w:id="0" w:name="_GoBack"/>
      <w:bookmarkEnd w:id="0"/>
      <w:r w:rsidRPr="0015286D">
        <w:rPr>
          <w:b/>
          <w:noProof/>
          <w:lang w:eastAsia="en-GB"/>
        </w:rPr>
        <w:drawing>
          <wp:inline distT="0" distB="0" distL="0" distR="0" wp14:anchorId="402CFDCC" wp14:editId="19114B96">
            <wp:extent cx="838200" cy="8327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COTE1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242" cy="862604"/>
                    </a:xfrm>
                    <a:prstGeom prst="rect">
                      <a:avLst/>
                    </a:prstGeom>
                  </pic:spPr>
                </pic:pic>
              </a:graphicData>
            </a:graphic>
          </wp:inline>
        </w:drawing>
      </w:r>
    </w:p>
    <w:p w:rsidR="00146DC2" w:rsidRPr="003D2D84" w:rsidRDefault="0037793E" w:rsidP="008C77FD">
      <w:pPr>
        <w:jc w:val="both"/>
        <w:rPr>
          <w:b/>
          <w:u w:val="single"/>
        </w:rPr>
      </w:pPr>
      <w:r w:rsidRPr="003D2D84">
        <w:rPr>
          <w:b/>
          <w:u w:val="single"/>
        </w:rPr>
        <w:t>This is the SEN Information Repo</w:t>
      </w:r>
      <w:r w:rsidR="00694644">
        <w:rPr>
          <w:b/>
          <w:u w:val="single"/>
        </w:rPr>
        <w:t>rt for Northcote P</w:t>
      </w:r>
      <w:r w:rsidR="001540BA">
        <w:rPr>
          <w:b/>
          <w:u w:val="single"/>
        </w:rPr>
        <w:t>rimary School academic year 2018-2019</w:t>
      </w:r>
    </w:p>
    <w:p w:rsidR="0037793E" w:rsidRPr="0037793E" w:rsidRDefault="0037793E" w:rsidP="008C77FD">
      <w:pPr>
        <w:jc w:val="both"/>
      </w:pPr>
      <w:r w:rsidRPr="0037793E">
        <w:t>Welcome to our SEN information report.  All governing bodies of maintained schools and maintained nursery schools and the proprietors of academy schools have a legal duty to publish information on their website about the implementation of the governing body’s or the proprietor’s policy for pupils with SEN. This published information is updated annually.</w:t>
      </w:r>
    </w:p>
    <w:p w:rsidR="0037793E" w:rsidRDefault="0037793E" w:rsidP="008C77FD">
      <w:pPr>
        <w:jc w:val="both"/>
      </w:pPr>
      <w:r>
        <w:t>At Northcote Primary S</w:t>
      </w:r>
      <w:r w:rsidRPr="0037793E">
        <w:t>chool we value and are committed to working together with all members of our school community. Our local offer has been produced with pupils, parents/carers, g</w:t>
      </w:r>
      <w:r>
        <w:t>overnors, and members of staff and can be found under the ‘</w:t>
      </w:r>
      <w:r w:rsidR="00DE3EB6">
        <w:t>SEN</w:t>
      </w:r>
      <w:r>
        <w:t xml:space="preserve">’ section of our school website; </w:t>
      </w:r>
      <w:hyperlink r:id="rId8" w:history="1">
        <w:r w:rsidRPr="00853A76">
          <w:rPr>
            <w:rStyle w:val="Hyperlink"/>
          </w:rPr>
          <w:t>http://www.northcoteschool.com/</w:t>
        </w:r>
      </w:hyperlink>
      <w:r>
        <w:t xml:space="preserve"> </w:t>
      </w:r>
      <w:r w:rsidR="00DE3EB6">
        <w:t xml:space="preserve"> Here you can also find our Accessibility Policy, SEND Policy and Medical Policy.</w:t>
      </w:r>
    </w:p>
    <w:p w:rsidR="000C2306" w:rsidRDefault="0037793E" w:rsidP="008C77FD">
      <w:pPr>
        <w:jc w:val="both"/>
      </w:pPr>
      <w:r w:rsidRPr="0037793E">
        <w:t xml:space="preserve">We would welcome your feedback and future involvement in the review of our offer, so please do contact us. </w:t>
      </w:r>
    </w:p>
    <w:p w:rsidR="0037793E" w:rsidRDefault="0037793E" w:rsidP="008C77FD">
      <w:pPr>
        <w:jc w:val="both"/>
      </w:pPr>
      <w:r>
        <w:t>Miss Gore (</w:t>
      </w:r>
      <w:r w:rsidR="00DE3EB6">
        <w:t>Deputy</w:t>
      </w:r>
      <w:r w:rsidR="0015286D">
        <w:t xml:space="preserve"> </w:t>
      </w:r>
      <w:r w:rsidR="00BD5205">
        <w:t>Head teacher</w:t>
      </w:r>
      <w:r w:rsidR="0015286D">
        <w:t xml:space="preserve"> &amp; SENCo</w:t>
      </w:r>
      <w:r>
        <w:t xml:space="preserve">) email: </w:t>
      </w:r>
      <w:hyperlink r:id="rId9" w:history="1">
        <w:r w:rsidRPr="00853A76">
          <w:rPr>
            <w:rStyle w:val="Hyperlink"/>
          </w:rPr>
          <w:t>c.gore@northcote.liverpool.sch.uk</w:t>
        </w:r>
      </w:hyperlink>
      <w:r>
        <w:t xml:space="preserve"> </w:t>
      </w:r>
    </w:p>
    <w:p w:rsidR="000D7E8B" w:rsidRPr="000D7E8B" w:rsidRDefault="000D7E8B" w:rsidP="008C77FD">
      <w:pPr>
        <w:jc w:val="both"/>
      </w:pPr>
      <w:r>
        <w:t xml:space="preserve">If you have specific questions about the Liverpool Local Offer please look at </w:t>
      </w:r>
      <w:hyperlink r:id="rId10" w:history="1">
        <w:r w:rsidRPr="000D7E8B">
          <w:rPr>
            <w:rStyle w:val="Hyperlink"/>
            <w:i/>
            <w:iCs/>
          </w:rPr>
          <w:t>http://www.Liverpool.gov.uk/education-and-children/special-educational-needs/about-the-local-offer</w:t>
        </w:r>
      </w:hyperlink>
      <w:r w:rsidRPr="000D7E8B">
        <w:t xml:space="preserve"> </w:t>
      </w:r>
    </w:p>
    <w:p w:rsidR="001C22AB" w:rsidRDefault="001C22AB" w:rsidP="008C77FD">
      <w:pPr>
        <w:pStyle w:val="Default"/>
        <w:jc w:val="both"/>
        <w:rPr>
          <w:rFonts w:ascii="Calibri" w:hAnsi="Calibri"/>
          <w:b/>
          <w:sz w:val="22"/>
          <w:szCs w:val="22"/>
          <w:u w:val="single"/>
        </w:rPr>
      </w:pPr>
      <w:r>
        <w:rPr>
          <w:rFonts w:ascii="Calibri" w:hAnsi="Calibri"/>
          <w:b/>
          <w:sz w:val="22"/>
          <w:szCs w:val="22"/>
          <w:u w:val="single"/>
        </w:rPr>
        <w:t>Areas of Need</w:t>
      </w:r>
    </w:p>
    <w:p w:rsidR="001C22AB" w:rsidRPr="000C2306" w:rsidRDefault="001C22AB" w:rsidP="008C77FD">
      <w:pPr>
        <w:pStyle w:val="Default"/>
        <w:jc w:val="both"/>
        <w:rPr>
          <w:rFonts w:ascii="Calibri" w:hAnsi="Calibri"/>
          <w:sz w:val="22"/>
          <w:szCs w:val="22"/>
        </w:rPr>
      </w:pPr>
      <w:r>
        <w:rPr>
          <w:rFonts w:ascii="Calibri" w:hAnsi="Calibri"/>
          <w:sz w:val="22"/>
          <w:szCs w:val="22"/>
        </w:rPr>
        <w:t xml:space="preserve">At Northcote </w:t>
      </w:r>
      <w:r w:rsidR="00E46584">
        <w:rPr>
          <w:rFonts w:ascii="Calibri" w:hAnsi="Calibri"/>
          <w:sz w:val="22"/>
          <w:szCs w:val="22"/>
        </w:rPr>
        <w:t xml:space="preserve">Primary School </w:t>
      </w:r>
      <w:r>
        <w:rPr>
          <w:rFonts w:ascii="Calibri" w:hAnsi="Calibri"/>
          <w:sz w:val="22"/>
          <w:szCs w:val="22"/>
        </w:rPr>
        <w:t>we are committed to</w:t>
      </w:r>
      <w:r w:rsidR="00E46584">
        <w:rPr>
          <w:rFonts w:ascii="Calibri" w:hAnsi="Calibri"/>
          <w:sz w:val="22"/>
          <w:szCs w:val="22"/>
        </w:rPr>
        <w:t xml:space="preserve"> providing for children in all areas of needs. These include difficulties with: communication and interaction, cognition and learning, social, emotional &amp; mental health difficulties, sensory and/or physical needs. </w:t>
      </w:r>
    </w:p>
    <w:p w:rsidR="001C22AB" w:rsidRPr="001C22AB" w:rsidRDefault="001C22AB" w:rsidP="008C77FD">
      <w:pPr>
        <w:pStyle w:val="Default"/>
        <w:jc w:val="both"/>
        <w:rPr>
          <w:rFonts w:ascii="Calibri" w:hAnsi="Calibri"/>
          <w:b/>
          <w:sz w:val="22"/>
          <w:szCs w:val="22"/>
          <w:u w:val="single"/>
        </w:rPr>
      </w:pPr>
      <w:r w:rsidRPr="001C22AB">
        <w:rPr>
          <w:rFonts w:ascii="Calibri" w:hAnsi="Calibri"/>
          <w:b/>
          <w:sz w:val="22"/>
          <w:szCs w:val="22"/>
          <w:u w:val="single"/>
        </w:rPr>
        <w:t xml:space="preserve">Identifying Children with SEN and assessing their needs. </w:t>
      </w:r>
    </w:p>
    <w:p w:rsidR="001C22AB" w:rsidRPr="001C22AB" w:rsidRDefault="001C22AB" w:rsidP="008C77FD">
      <w:pPr>
        <w:pStyle w:val="Default"/>
        <w:jc w:val="both"/>
        <w:rPr>
          <w:rFonts w:ascii="Calibri" w:hAnsi="Calibri"/>
          <w:sz w:val="22"/>
          <w:szCs w:val="22"/>
        </w:rPr>
      </w:pPr>
      <w:r w:rsidRPr="001C22AB">
        <w:rPr>
          <w:rFonts w:ascii="Calibri" w:hAnsi="Calibri"/>
          <w:sz w:val="22"/>
          <w:szCs w:val="22"/>
        </w:rPr>
        <w:t>All pupils at Northcote Primary School ar</w:t>
      </w:r>
      <w:r w:rsidR="00DE3EB6">
        <w:rPr>
          <w:rFonts w:ascii="Calibri" w:hAnsi="Calibri"/>
          <w:sz w:val="22"/>
          <w:szCs w:val="22"/>
        </w:rPr>
        <w:t>e rigorously tracked in English and Mathematics</w:t>
      </w:r>
      <w:r w:rsidRPr="001C22AB">
        <w:rPr>
          <w:rFonts w:ascii="Calibri" w:hAnsi="Calibri"/>
          <w:sz w:val="22"/>
          <w:szCs w:val="22"/>
        </w:rPr>
        <w:t xml:space="preserve">. There is also tracking in place for the other subject areas. If there are concerns about progress or if any child needs extra </w:t>
      </w:r>
      <w:r w:rsidR="004559CD" w:rsidRPr="001C22AB">
        <w:rPr>
          <w:rFonts w:ascii="Calibri" w:hAnsi="Calibri"/>
          <w:sz w:val="22"/>
          <w:szCs w:val="22"/>
        </w:rPr>
        <w:t>support,</w:t>
      </w:r>
      <w:r w:rsidRPr="001C22AB">
        <w:rPr>
          <w:rFonts w:ascii="Calibri" w:hAnsi="Calibri"/>
          <w:sz w:val="22"/>
          <w:szCs w:val="22"/>
        </w:rPr>
        <w:t xml:space="preserve"> then this is identified early and acted upon. This may mean small group intervention or individual support. These interventions may be daily or two or three times a week and will vary from ten minutes to approximately forty minutes, depending on the intervention. Teachers monitor the success of these interventions, judging their effectiveness by the impact on pupil’s progress. Senior leaders meet with staff and discuss this progress during Pupil Progress Meetings. </w:t>
      </w:r>
    </w:p>
    <w:p w:rsidR="00DE3EB6" w:rsidRDefault="001C22AB" w:rsidP="00B968F9">
      <w:pPr>
        <w:pStyle w:val="Default"/>
        <w:jc w:val="both"/>
        <w:rPr>
          <w:rFonts w:ascii="Calibri" w:hAnsi="Calibri"/>
          <w:sz w:val="22"/>
          <w:szCs w:val="22"/>
        </w:rPr>
      </w:pPr>
      <w:r w:rsidRPr="001C22AB">
        <w:rPr>
          <w:rFonts w:ascii="Calibri" w:hAnsi="Calibri"/>
          <w:sz w:val="22"/>
          <w:szCs w:val="22"/>
        </w:rPr>
        <w:t xml:space="preserve">If your child is new to our </w:t>
      </w:r>
      <w:r w:rsidR="004559CD" w:rsidRPr="001C22AB">
        <w:rPr>
          <w:rFonts w:ascii="Calibri" w:hAnsi="Calibri"/>
          <w:sz w:val="22"/>
          <w:szCs w:val="22"/>
        </w:rPr>
        <w:t>school,</w:t>
      </w:r>
      <w:r w:rsidRPr="001C22AB">
        <w:rPr>
          <w:rFonts w:ascii="Calibri" w:hAnsi="Calibri"/>
          <w:sz w:val="22"/>
          <w:szCs w:val="22"/>
        </w:rPr>
        <w:t xml:space="preserve"> then progress will be discussed with the previous school or nursery. </w:t>
      </w:r>
    </w:p>
    <w:p w:rsidR="00E46584" w:rsidRDefault="00E46584" w:rsidP="008C77FD">
      <w:pPr>
        <w:jc w:val="both"/>
        <w:rPr>
          <w:b/>
          <w:u w:val="single"/>
        </w:rPr>
      </w:pPr>
      <w:r>
        <w:rPr>
          <w:b/>
          <w:u w:val="single"/>
        </w:rPr>
        <w:t>Consulting parents and children</w:t>
      </w:r>
    </w:p>
    <w:p w:rsidR="00E46584" w:rsidRDefault="00D8782B" w:rsidP="008C77FD">
      <w:pPr>
        <w:pStyle w:val="Default"/>
        <w:jc w:val="both"/>
        <w:rPr>
          <w:rFonts w:asciiTheme="minorHAnsi" w:hAnsiTheme="minorHAnsi"/>
          <w:sz w:val="22"/>
          <w:szCs w:val="22"/>
        </w:rPr>
      </w:pPr>
      <w:r w:rsidRPr="00354345">
        <w:rPr>
          <w:rFonts w:asciiTheme="minorHAnsi" w:hAnsiTheme="minorHAnsi"/>
          <w:color w:val="auto"/>
          <w:sz w:val="22"/>
          <w:szCs w:val="22"/>
        </w:rPr>
        <w:t xml:space="preserve">In line with our school’s SEND policy, (which can be found at </w:t>
      </w:r>
      <w:hyperlink r:id="rId11" w:history="1">
        <w:r w:rsidRPr="00354345">
          <w:rPr>
            <w:rStyle w:val="Hyperlink"/>
            <w:color w:val="auto"/>
            <w:sz w:val="20"/>
            <w:szCs w:val="20"/>
          </w:rPr>
          <w:t>http://www.northcoteschool.com/</w:t>
        </w:r>
      </w:hyperlink>
      <w:r w:rsidRPr="00354345">
        <w:rPr>
          <w:color w:val="auto"/>
        </w:rPr>
        <w:t xml:space="preserve"> )</w:t>
      </w:r>
      <w:r w:rsidR="00354345">
        <w:rPr>
          <w:color w:val="auto"/>
        </w:rPr>
        <w:t xml:space="preserve"> </w:t>
      </w:r>
      <w:r w:rsidR="00354345">
        <w:rPr>
          <w:rFonts w:asciiTheme="minorHAnsi" w:hAnsiTheme="minorHAnsi"/>
          <w:sz w:val="22"/>
          <w:szCs w:val="22"/>
        </w:rPr>
        <w:t>w</w:t>
      </w:r>
      <w:r w:rsidR="00E46584" w:rsidRPr="00E46584">
        <w:rPr>
          <w:rFonts w:asciiTheme="minorHAnsi" w:hAnsiTheme="minorHAnsi"/>
          <w:sz w:val="22"/>
          <w:szCs w:val="22"/>
        </w:rPr>
        <w:t>e will consult with you on progress and if expected outcomes are not met</w:t>
      </w:r>
      <w:r w:rsidR="00354345">
        <w:rPr>
          <w:rFonts w:asciiTheme="minorHAnsi" w:hAnsiTheme="minorHAnsi"/>
          <w:sz w:val="22"/>
          <w:szCs w:val="22"/>
        </w:rPr>
        <w:t>,</w:t>
      </w:r>
      <w:r w:rsidR="00E46584" w:rsidRPr="00E46584">
        <w:rPr>
          <w:rFonts w:asciiTheme="minorHAnsi" w:hAnsiTheme="minorHAnsi"/>
          <w:sz w:val="22"/>
          <w:szCs w:val="22"/>
        </w:rPr>
        <w:t xml:space="preserve"> agree a timescale for withdrawal from class to a small group intervention. </w:t>
      </w:r>
    </w:p>
    <w:p w:rsidR="00E715E7" w:rsidRPr="00E46584" w:rsidRDefault="00E715E7" w:rsidP="008C77FD">
      <w:pPr>
        <w:pStyle w:val="Default"/>
        <w:jc w:val="both"/>
        <w:rPr>
          <w:rFonts w:asciiTheme="minorHAnsi" w:hAnsiTheme="minorHAnsi"/>
          <w:sz w:val="22"/>
          <w:szCs w:val="22"/>
        </w:rPr>
      </w:pPr>
      <w:r>
        <w:rPr>
          <w:rFonts w:asciiTheme="minorHAnsi" w:hAnsiTheme="minorHAnsi"/>
          <w:sz w:val="22"/>
          <w:szCs w:val="22"/>
        </w:rPr>
        <w:t xml:space="preserve">Each child on the SEN register has a One Page Profile. This is a document that the child can take ownership of. It is completed with the class teacher and outlines, what is important to your child, what they really enjoy in school; what they would like to get better at; what their teacher would like them to improve (targets) and finally how we </w:t>
      </w:r>
      <w:r>
        <w:rPr>
          <w:rFonts w:asciiTheme="minorHAnsi" w:hAnsiTheme="minorHAnsi"/>
          <w:sz w:val="22"/>
          <w:szCs w:val="22"/>
        </w:rPr>
        <w:lastRenderedPageBreak/>
        <w:t xml:space="preserve">are going to support your child in achieving these targets. </w:t>
      </w:r>
      <w:r w:rsidR="005739AF">
        <w:rPr>
          <w:rFonts w:asciiTheme="minorHAnsi" w:hAnsiTheme="minorHAnsi"/>
          <w:sz w:val="22"/>
          <w:szCs w:val="22"/>
        </w:rPr>
        <w:t>This is set out</w:t>
      </w:r>
      <w:r>
        <w:rPr>
          <w:rFonts w:asciiTheme="minorHAnsi" w:hAnsiTheme="minorHAnsi"/>
          <w:sz w:val="22"/>
          <w:szCs w:val="22"/>
        </w:rPr>
        <w:t xml:space="preserve"> for the coming term as well as reviewing how well they have progressed the previous term. As a parent you will also be involved in this review, usually during parents evening however if this is not convenient at another time convenient to you. </w:t>
      </w:r>
    </w:p>
    <w:p w:rsidR="00E46584" w:rsidRPr="00E46584" w:rsidRDefault="00E46584" w:rsidP="008C77FD">
      <w:pPr>
        <w:pStyle w:val="Default"/>
        <w:jc w:val="both"/>
        <w:rPr>
          <w:rFonts w:asciiTheme="minorHAnsi" w:hAnsiTheme="minorHAnsi"/>
          <w:sz w:val="22"/>
          <w:szCs w:val="22"/>
        </w:rPr>
      </w:pPr>
      <w:r w:rsidRPr="00E46584">
        <w:rPr>
          <w:rFonts w:asciiTheme="minorHAnsi" w:hAnsiTheme="minorHAnsi"/>
          <w:sz w:val="22"/>
          <w:szCs w:val="22"/>
        </w:rPr>
        <w:t xml:space="preserve">We will review </w:t>
      </w:r>
      <w:r w:rsidR="00E715E7">
        <w:rPr>
          <w:rFonts w:asciiTheme="minorHAnsi" w:hAnsiTheme="minorHAnsi"/>
          <w:sz w:val="22"/>
          <w:szCs w:val="22"/>
        </w:rPr>
        <w:t xml:space="preserve">termly </w:t>
      </w:r>
      <w:r w:rsidRPr="00E46584">
        <w:rPr>
          <w:rFonts w:asciiTheme="minorHAnsi" w:hAnsiTheme="minorHAnsi"/>
          <w:sz w:val="22"/>
          <w:szCs w:val="22"/>
        </w:rPr>
        <w:t>with you the impact of interventions and</w:t>
      </w:r>
      <w:r>
        <w:rPr>
          <w:rFonts w:asciiTheme="minorHAnsi" w:hAnsiTheme="minorHAnsi"/>
          <w:sz w:val="22"/>
          <w:szCs w:val="22"/>
        </w:rPr>
        <w:t>,</w:t>
      </w:r>
      <w:r w:rsidRPr="00E46584">
        <w:rPr>
          <w:rFonts w:asciiTheme="minorHAnsi" w:hAnsiTheme="minorHAnsi"/>
          <w:sz w:val="22"/>
          <w:szCs w:val="22"/>
        </w:rPr>
        <w:t xml:space="preserve"> if appropriate</w:t>
      </w:r>
      <w:r>
        <w:rPr>
          <w:rFonts w:asciiTheme="minorHAnsi" w:hAnsiTheme="minorHAnsi"/>
          <w:sz w:val="22"/>
          <w:szCs w:val="22"/>
        </w:rPr>
        <w:t>,</w:t>
      </w:r>
      <w:r w:rsidRPr="00E46584">
        <w:rPr>
          <w:rFonts w:asciiTheme="minorHAnsi" w:hAnsiTheme="minorHAnsi"/>
          <w:sz w:val="22"/>
          <w:szCs w:val="22"/>
        </w:rPr>
        <w:t xml:space="preserve"> access further support from outreach services at the Primary Consortia. </w:t>
      </w:r>
    </w:p>
    <w:p w:rsidR="00E46584" w:rsidRPr="00E46584" w:rsidRDefault="00E46584" w:rsidP="008C77FD">
      <w:pPr>
        <w:pStyle w:val="Default"/>
        <w:jc w:val="both"/>
        <w:rPr>
          <w:rFonts w:asciiTheme="minorHAnsi" w:hAnsiTheme="minorHAnsi"/>
          <w:sz w:val="22"/>
          <w:szCs w:val="22"/>
        </w:rPr>
      </w:pPr>
      <w:r w:rsidRPr="00E46584">
        <w:rPr>
          <w:rFonts w:asciiTheme="minorHAnsi" w:hAnsiTheme="minorHAnsi"/>
          <w:sz w:val="22"/>
          <w:szCs w:val="22"/>
        </w:rPr>
        <w:t xml:space="preserve">We will always plan your child’s support with you, review progress and try to meet needs within our own resources. </w:t>
      </w:r>
    </w:p>
    <w:p w:rsidR="00E46584" w:rsidRPr="00E46584" w:rsidRDefault="00E46584" w:rsidP="008C77FD">
      <w:pPr>
        <w:pStyle w:val="Default"/>
        <w:jc w:val="both"/>
        <w:rPr>
          <w:rFonts w:asciiTheme="minorHAnsi" w:hAnsiTheme="minorHAnsi"/>
          <w:sz w:val="22"/>
          <w:szCs w:val="22"/>
        </w:rPr>
      </w:pPr>
      <w:r w:rsidRPr="00E46584">
        <w:rPr>
          <w:rFonts w:asciiTheme="minorHAnsi" w:hAnsiTheme="minorHAnsi"/>
          <w:sz w:val="22"/>
          <w:szCs w:val="22"/>
        </w:rPr>
        <w:t xml:space="preserve">If your child requires additional specialist support we will discuss with you the pathways to more specialist support/provision. </w:t>
      </w:r>
    </w:p>
    <w:p w:rsidR="00E715E7" w:rsidRDefault="00D8782B" w:rsidP="008C77FD">
      <w:pPr>
        <w:jc w:val="both"/>
      </w:pPr>
      <w:r w:rsidRPr="00354345">
        <w:t>Pupil voice is very important to us and c</w:t>
      </w:r>
      <w:r w:rsidR="00E46584" w:rsidRPr="00354345">
        <w:t xml:space="preserve">hildren </w:t>
      </w:r>
      <w:r w:rsidR="00E46584">
        <w:t xml:space="preserve">are fully involved in target setting &amp; expected outcomes. Children and parents are made aware of their role in achieving these outcomes during meeting alongside their class teacher. </w:t>
      </w:r>
    </w:p>
    <w:p w:rsidR="00934403" w:rsidRDefault="00934403" w:rsidP="008C77FD">
      <w:pPr>
        <w:jc w:val="both"/>
        <w:rPr>
          <w:b/>
          <w:u w:val="single"/>
        </w:rPr>
      </w:pPr>
      <w:r>
        <w:rPr>
          <w:b/>
          <w:u w:val="single"/>
        </w:rPr>
        <w:t>Transition</w:t>
      </w:r>
    </w:p>
    <w:p w:rsidR="00430FCE" w:rsidRPr="00430FCE" w:rsidRDefault="00934403" w:rsidP="008C77FD">
      <w:pPr>
        <w:pStyle w:val="Default"/>
        <w:jc w:val="both"/>
        <w:rPr>
          <w:rFonts w:asciiTheme="minorHAnsi" w:hAnsiTheme="minorHAnsi"/>
          <w:sz w:val="22"/>
          <w:szCs w:val="22"/>
        </w:rPr>
      </w:pPr>
      <w:r w:rsidRPr="00430FCE">
        <w:rPr>
          <w:rFonts w:asciiTheme="minorHAnsi" w:hAnsiTheme="minorHAnsi"/>
          <w:sz w:val="22"/>
          <w:szCs w:val="22"/>
        </w:rPr>
        <w:t xml:space="preserve">You will be invited to look around the school and meet senior staff. </w:t>
      </w:r>
    </w:p>
    <w:p w:rsidR="00934403" w:rsidRPr="00934403" w:rsidRDefault="00430FCE" w:rsidP="008C77FD">
      <w:pPr>
        <w:pStyle w:val="Default"/>
        <w:jc w:val="both"/>
        <w:rPr>
          <w:rFonts w:asciiTheme="minorHAnsi" w:hAnsiTheme="minorHAnsi"/>
          <w:sz w:val="22"/>
          <w:szCs w:val="22"/>
        </w:rPr>
      </w:pPr>
      <w:r w:rsidRPr="00430FCE">
        <w:rPr>
          <w:rFonts w:asciiTheme="minorHAnsi" w:hAnsiTheme="minorHAnsi"/>
          <w:sz w:val="22"/>
          <w:szCs w:val="22"/>
        </w:rPr>
        <w:t>The Special Needs Coordinator, Miss Gore,</w:t>
      </w:r>
      <w:r w:rsidR="00934403" w:rsidRPr="00430FCE">
        <w:rPr>
          <w:rFonts w:asciiTheme="minorHAnsi" w:hAnsiTheme="minorHAnsi"/>
          <w:sz w:val="22"/>
          <w:szCs w:val="22"/>
        </w:rPr>
        <w:t xml:space="preserve"> will contact any early </w:t>
      </w:r>
      <w:r w:rsidR="00BD5205" w:rsidRPr="00430FCE">
        <w:rPr>
          <w:rFonts w:asciiTheme="minorHAnsi" w:hAnsiTheme="minorHAnsi"/>
          <w:sz w:val="22"/>
          <w:szCs w:val="22"/>
        </w:rPr>
        <w:t>year’s</w:t>
      </w:r>
      <w:r w:rsidR="00934403" w:rsidRPr="00430FCE">
        <w:rPr>
          <w:rFonts w:asciiTheme="minorHAnsi" w:hAnsiTheme="minorHAnsi"/>
          <w:sz w:val="22"/>
          <w:szCs w:val="22"/>
        </w:rPr>
        <w:t xml:space="preserve"> settings, or other schools that your child has attended to gather information about their needs. We will contact any specialist services that support your child </w:t>
      </w:r>
      <w:r w:rsidR="00B968F9">
        <w:rPr>
          <w:rFonts w:asciiTheme="minorHAnsi" w:hAnsiTheme="minorHAnsi"/>
          <w:sz w:val="22"/>
          <w:szCs w:val="22"/>
        </w:rPr>
        <w:t xml:space="preserve">and ask them to be involved in EHAT </w:t>
      </w:r>
      <w:r w:rsidR="00934403" w:rsidRPr="00430FCE">
        <w:rPr>
          <w:rFonts w:asciiTheme="minorHAnsi" w:hAnsiTheme="minorHAnsi"/>
          <w:sz w:val="22"/>
          <w:szCs w:val="22"/>
        </w:rPr>
        <w:t>meeting</w:t>
      </w:r>
      <w:r w:rsidR="00B968F9">
        <w:rPr>
          <w:rFonts w:asciiTheme="minorHAnsi" w:hAnsiTheme="minorHAnsi"/>
          <w:sz w:val="22"/>
          <w:szCs w:val="22"/>
        </w:rPr>
        <w:t>s,</w:t>
      </w:r>
      <w:r w:rsidR="00934403" w:rsidRPr="00430FCE">
        <w:rPr>
          <w:rFonts w:asciiTheme="minorHAnsi" w:hAnsiTheme="minorHAnsi"/>
          <w:sz w:val="22"/>
          <w:szCs w:val="22"/>
        </w:rPr>
        <w:t xml:space="preserve"> to ensure we are working in partnership to achieve the best outcomes for your child.</w:t>
      </w:r>
      <w:r w:rsidR="00934403" w:rsidRPr="00934403">
        <w:rPr>
          <w:rFonts w:asciiTheme="minorHAnsi" w:hAnsiTheme="minorHAnsi"/>
          <w:sz w:val="22"/>
          <w:szCs w:val="22"/>
        </w:rPr>
        <w:t xml:space="preserve"> </w:t>
      </w:r>
    </w:p>
    <w:p w:rsidR="002C1FB9" w:rsidRDefault="00A23FCE" w:rsidP="008C77FD">
      <w:pPr>
        <w:pStyle w:val="Default"/>
        <w:jc w:val="both"/>
        <w:rPr>
          <w:rFonts w:asciiTheme="minorHAnsi" w:hAnsiTheme="minorHAnsi"/>
          <w:sz w:val="22"/>
          <w:szCs w:val="22"/>
        </w:rPr>
      </w:pPr>
      <w:r w:rsidRPr="00D141DD">
        <w:rPr>
          <w:rFonts w:asciiTheme="minorHAnsi" w:hAnsiTheme="minorHAnsi"/>
          <w:color w:val="000000" w:themeColor="text1"/>
          <w:sz w:val="22"/>
          <w:szCs w:val="22"/>
        </w:rPr>
        <w:t>Although our children are in the Primary phase of education, w</w:t>
      </w:r>
      <w:r w:rsidR="009E3D63" w:rsidRPr="00D141DD">
        <w:rPr>
          <w:rFonts w:asciiTheme="minorHAnsi" w:hAnsiTheme="minorHAnsi"/>
          <w:color w:val="000000" w:themeColor="text1"/>
          <w:sz w:val="22"/>
          <w:szCs w:val="22"/>
        </w:rPr>
        <w:t>e are comm</w:t>
      </w:r>
      <w:r w:rsidRPr="00D141DD">
        <w:rPr>
          <w:rFonts w:asciiTheme="minorHAnsi" w:hAnsiTheme="minorHAnsi"/>
          <w:color w:val="000000" w:themeColor="text1"/>
          <w:sz w:val="22"/>
          <w:szCs w:val="22"/>
        </w:rPr>
        <w:t xml:space="preserve">itted to </w:t>
      </w:r>
      <w:r w:rsidR="00430FCE" w:rsidRPr="00D141DD">
        <w:rPr>
          <w:rFonts w:asciiTheme="minorHAnsi" w:hAnsiTheme="minorHAnsi"/>
          <w:color w:val="000000" w:themeColor="text1"/>
          <w:sz w:val="22"/>
          <w:szCs w:val="22"/>
        </w:rPr>
        <w:t>helping prepare</w:t>
      </w:r>
      <w:r w:rsidRPr="00D141DD">
        <w:rPr>
          <w:rFonts w:asciiTheme="minorHAnsi" w:hAnsiTheme="minorHAnsi"/>
          <w:color w:val="000000" w:themeColor="text1"/>
          <w:sz w:val="22"/>
          <w:szCs w:val="22"/>
        </w:rPr>
        <w:t xml:space="preserve"> them </w:t>
      </w:r>
      <w:r w:rsidR="009E3D63" w:rsidRPr="00D141DD">
        <w:rPr>
          <w:rFonts w:asciiTheme="minorHAnsi" w:hAnsiTheme="minorHAnsi"/>
          <w:color w:val="000000" w:themeColor="text1"/>
          <w:sz w:val="22"/>
          <w:szCs w:val="22"/>
        </w:rPr>
        <w:t>for independence and success throughout their education and beyond. Long term outcomes</w:t>
      </w:r>
      <w:r w:rsidRPr="00D141DD">
        <w:rPr>
          <w:rFonts w:asciiTheme="minorHAnsi" w:hAnsiTheme="minorHAnsi"/>
          <w:color w:val="000000" w:themeColor="text1"/>
          <w:sz w:val="22"/>
          <w:szCs w:val="22"/>
        </w:rPr>
        <w:t xml:space="preserve"> are intended to reflect ambitions which could include higher education, employment, independent living and participation in society. </w:t>
      </w:r>
      <w:r w:rsidR="00934403" w:rsidRPr="00934403">
        <w:rPr>
          <w:rFonts w:asciiTheme="minorHAnsi" w:hAnsiTheme="minorHAnsi"/>
          <w:sz w:val="22"/>
          <w:szCs w:val="22"/>
        </w:rPr>
        <w:t>We support your child moving in to new Key Stages by providing them with opportunities to visit the new setting for discrete activi</w:t>
      </w:r>
      <w:r w:rsidR="002C1FB9">
        <w:rPr>
          <w:rFonts w:asciiTheme="minorHAnsi" w:hAnsiTheme="minorHAnsi"/>
          <w:sz w:val="22"/>
          <w:szCs w:val="22"/>
        </w:rPr>
        <w:t>ties,</w:t>
      </w:r>
      <w:r w:rsidR="00B968F9">
        <w:rPr>
          <w:rFonts w:asciiTheme="minorHAnsi" w:hAnsiTheme="minorHAnsi"/>
          <w:sz w:val="22"/>
          <w:szCs w:val="22"/>
        </w:rPr>
        <w:t xml:space="preserve"> </w:t>
      </w:r>
      <w:r w:rsidR="002C1FB9">
        <w:rPr>
          <w:rFonts w:asciiTheme="minorHAnsi" w:hAnsiTheme="minorHAnsi"/>
          <w:sz w:val="22"/>
          <w:szCs w:val="22"/>
        </w:rPr>
        <w:t xml:space="preserve">assemblies and playtimes, this includes opportunities for Year 6 children to visit their new secondary school prior to admission. Northcote School has well established and excellent working relationships with SEN colleagues in secondary settings. </w:t>
      </w:r>
    </w:p>
    <w:p w:rsidR="002C1FB9" w:rsidRDefault="009E3D63" w:rsidP="008C77FD">
      <w:pPr>
        <w:pStyle w:val="Default"/>
        <w:jc w:val="both"/>
        <w:rPr>
          <w:rFonts w:asciiTheme="minorHAnsi" w:hAnsiTheme="minorHAnsi"/>
          <w:sz w:val="22"/>
          <w:szCs w:val="22"/>
        </w:rPr>
      </w:pPr>
      <w:r w:rsidRPr="00D141DD">
        <w:rPr>
          <w:rFonts w:asciiTheme="minorHAnsi" w:hAnsiTheme="minorHAnsi"/>
          <w:color w:val="000000" w:themeColor="text1"/>
          <w:sz w:val="22"/>
          <w:szCs w:val="22"/>
        </w:rPr>
        <w:t xml:space="preserve">The Special </w:t>
      </w:r>
      <w:r w:rsidR="00D141DD">
        <w:rPr>
          <w:rFonts w:asciiTheme="minorHAnsi" w:hAnsiTheme="minorHAnsi"/>
          <w:color w:val="000000" w:themeColor="text1"/>
          <w:sz w:val="22"/>
          <w:szCs w:val="22"/>
        </w:rPr>
        <w:t xml:space="preserve">Needs Coordinator, </w:t>
      </w:r>
      <w:r w:rsidR="00DE3EB6">
        <w:rPr>
          <w:rFonts w:asciiTheme="minorHAnsi" w:hAnsiTheme="minorHAnsi"/>
          <w:color w:val="000000" w:themeColor="text1"/>
          <w:sz w:val="22"/>
          <w:szCs w:val="22"/>
        </w:rPr>
        <w:t>Miss Gore,</w:t>
      </w:r>
      <w:r w:rsidR="002C1FB9" w:rsidRPr="00D141DD">
        <w:rPr>
          <w:rFonts w:asciiTheme="minorHAnsi" w:hAnsiTheme="minorHAnsi"/>
          <w:color w:val="000000" w:themeColor="text1"/>
          <w:sz w:val="22"/>
          <w:szCs w:val="22"/>
        </w:rPr>
        <w:t xml:space="preserve"> </w:t>
      </w:r>
      <w:r w:rsidR="002C1FB9">
        <w:rPr>
          <w:rFonts w:asciiTheme="minorHAnsi" w:hAnsiTheme="minorHAnsi"/>
          <w:sz w:val="22"/>
          <w:szCs w:val="22"/>
        </w:rPr>
        <w:t xml:space="preserve">attends a Key </w:t>
      </w:r>
      <w:r w:rsidR="00A54FFF">
        <w:rPr>
          <w:rFonts w:asciiTheme="minorHAnsi" w:hAnsiTheme="minorHAnsi"/>
          <w:sz w:val="22"/>
          <w:szCs w:val="22"/>
        </w:rPr>
        <w:t>stage</w:t>
      </w:r>
      <w:r w:rsidR="002C1FB9">
        <w:rPr>
          <w:rFonts w:asciiTheme="minorHAnsi" w:hAnsiTheme="minorHAnsi"/>
          <w:sz w:val="22"/>
          <w:szCs w:val="22"/>
        </w:rPr>
        <w:t xml:space="preserve"> 2 – Key Stage 3 transition meeting annually where she meets with colleagues from secondary settings. Detailed discussions take place providing the new staff with as much as possible to prepare them for </w:t>
      </w:r>
      <w:r w:rsidR="0061510C">
        <w:rPr>
          <w:rFonts w:asciiTheme="minorHAnsi" w:hAnsiTheme="minorHAnsi"/>
          <w:sz w:val="22"/>
          <w:szCs w:val="22"/>
        </w:rPr>
        <w:t xml:space="preserve">your </w:t>
      </w:r>
      <w:r w:rsidR="00A54FFF">
        <w:rPr>
          <w:rFonts w:asciiTheme="minorHAnsi" w:hAnsiTheme="minorHAnsi"/>
          <w:sz w:val="22"/>
          <w:szCs w:val="22"/>
        </w:rPr>
        <w:t>child’s</w:t>
      </w:r>
      <w:r w:rsidR="0061510C">
        <w:rPr>
          <w:rFonts w:asciiTheme="minorHAnsi" w:hAnsiTheme="minorHAnsi"/>
          <w:sz w:val="22"/>
          <w:szCs w:val="22"/>
        </w:rPr>
        <w:t xml:space="preserve"> transition. </w:t>
      </w:r>
    </w:p>
    <w:p w:rsidR="002C1FB9" w:rsidRPr="002C1FB9" w:rsidRDefault="002C1FB9" w:rsidP="008C77FD">
      <w:pPr>
        <w:pStyle w:val="Default"/>
        <w:jc w:val="both"/>
        <w:rPr>
          <w:rFonts w:asciiTheme="minorHAnsi" w:hAnsiTheme="minorHAnsi"/>
          <w:sz w:val="22"/>
          <w:szCs w:val="22"/>
        </w:rPr>
      </w:pPr>
      <w:r w:rsidRPr="002C1FB9">
        <w:rPr>
          <w:rFonts w:asciiTheme="minorHAnsi" w:hAnsiTheme="minorHAnsi"/>
          <w:sz w:val="22"/>
          <w:szCs w:val="22"/>
        </w:rPr>
        <w:t>We develop a transition plan in partnership with you, your child, the new setting and specialist staff supporting your child to ensure that they enjoy a smooth transition</w:t>
      </w:r>
      <w:r>
        <w:rPr>
          <w:rFonts w:asciiTheme="minorHAnsi" w:hAnsiTheme="minorHAnsi"/>
          <w:sz w:val="22"/>
          <w:szCs w:val="22"/>
        </w:rPr>
        <w:t>.</w:t>
      </w:r>
    </w:p>
    <w:p w:rsidR="00934403" w:rsidRDefault="00934403" w:rsidP="008C77FD">
      <w:pPr>
        <w:pStyle w:val="Default"/>
        <w:jc w:val="both"/>
        <w:rPr>
          <w:rFonts w:asciiTheme="minorHAnsi" w:hAnsiTheme="minorHAnsi"/>
          <w:sz w:val="22"/>
          <w:szCs w:val="22"/>
        </w:rPr>
      </w:pPr>
    </w:p>
    <w:p w:rsidR="004E29D3" w:rsidRPr="000C2306" w:rsidRDefault="00A91694" w:rsidP="008C77FD">
      <w:pPr>
        <w:pStyle w:val="Default"/>
        <w:jc w:val="both"/>
        <w:rPr>
          <w:rFonts w:asciiTheme="minorHAnsi" w:hAnsiTheme="minorHAnsi"/>
          <w:b/>
          <w:sz w:val="22"/>
          <w:szCs w:val="22"/>
          <w:u w:val="single"/>
        </w:rPr>
      </w:pPr>
      <w:r>
        <w:rPr>
          <w:rFonts w:asciiTheme="minorHAnsi" w:hAnsiTheme="minorHAnsi"/>
          <w:b/>
          <w:sz w:val="22"/>
          <w:szCs w:val="22"/>
          <w:u w:val="single"/>
        </w:rPr>
        <w:t>Approac</w:t>
      </w:r>
      <w:r w:rsidR="002F0030">
        <w:rPr>
          <w:rFonts w:asciiTheme="minorHAnsi" w:hAnsiTheme="minorHAnsi"/>
          <w:b/>
          <w:sz w:val="22"/>
          <w:szCs w:val="22"/>
          <w:u w:val="single"/>
        </w:rPr>
        <w:t>h to teaching children with SEN, including specialist support</w:t>
      </w:r>
    </w:p>
    <w:p w:rsidR="004E29D3" w:rsidRPr="00376890" w:rsidRDefault="004E29D3" w:rsidP="008C77FD">
      <w:pPr>
        <w:pStyle w:val="Default"/>
        <w:jc w:val="both"/>
        <w:rPr>
          <w:rFonts w:asciiTheme="minorHAnsi" w:hAnsiTheme="minorHAnsi"/>
          <w:sz w:val="22"/>
          <w:szCs w:val="22"/>
        </w:rPr>
      </w:pPr>
      <w:r w:rsidRPr="00376890">
        <w:rPr>
          <w:rFonts w:asciiTheme="minorHAnsi" w:hAnsiTheme="minorHAnsi"/>
          <w:sz w:val="22"/>
          <w:szCs w:val="22"/>
        </w:rPr>
        <w:t>Where a child with SEN is identified, extra teaching, support or intervention is put into place to match your child’s needs and to further progress. Class teachers, Teaching Assistants, Learning Support Assistants, Education Support Assistants and Curriculum Leaders all work together to ensure that your child’s needs are met and targets</w:t>
      </w:r>
      <w:r w:rsidR="00A23FCE">
        <w:rPr>
          <w:rFonts w:asciiTheme="minorHAnsi" w:hAnsiTheme="minorHAnsi"/>
          <w:sz w:val="22"/>
          <w:szCs w:val="22"/>
        </w:rPr>
        <w:t>/</w:t>
      </w:r>
      <w:r w:rsidR="00A23FCE" w:rsidRPr="00D141DD">
        <w:rPr>
          <w:rFonts w:asciiTheme="minorHAnsi" w:hAnsiTheme="minorHAnsi"/>
          <w:color w:val="000000" w:themeColor="text1"/>
          <w:sz w:val="22"/>
          <w:szCs w:val="22"/>
        </w:rPr>
        <w:t>outcomes</w:t>
      </w:r>
      <w:r w:rsidRPr="00D141DD">
        <w:rPr>
          <w:rFonts w:asciiTheme="minorHAnsi" w:hAnsiTheme="minorHAnsi"/>
          <w:color w:val="000000" w:themeColor="text1"/>
          <w:sz w:val="22"/>
          <w:szCs w:val="22"/>
        </w:rPr>
        <w:t xml:space="preserve"> </w:t>
      </w:r>
      <w:r w:rsidRPr="00376890">
        <w:rPr>
          <w:rFonts w:asciiTheme="minorHAnsi" w:hAnsiTheme="minorHAnsi"/>
          <w:sz w:val="22"/>
          <w:szCs w:val="22"/>
        </w:rPr>
        <w:t xml:space="preserve">in their </w:t>
      </w:r>
      <w:r w:rsidR="00DE3EB6">
        <w:rPr>
          <w:rFonts w:asciiTheme="minorHAnsi" w:hAnsiTheme="minorHAnsi"/>
          <w:sz w:val="22"/>
          <w:szCs w:val="22"/>
        </w:rPr>
        <w:t>One Page Profile</w:t>
      </w:r>
      <w:r w:rsidRPr="00376890">
        <w:rPr>
          <w:rFonts w:asciiTheme="minorHAnsi" w:hAnsiTheme="minorHAnsi"/>
          <w:sz w:val="22"/>
          <w:szCs w:val="22"/>
        </w:rPr>
        <w:t xml:space="preserve"> are effectively set &amp; reviewed. The frequency of the support your child receives will depend on their level of need. </w:t>
      </w:r>
    </w:p>
    <w:p w:rsidR="004E29D3" w:rsidRPr="00376890" w:rsidRDefault="006051AF" w:rsidP="008C77FD">
      <w:pPr>
        <w:pStyle w:val="Default"/>
        <w:jc w:val="both"/>
        <w:rPr>
          <w:rFonts w:asciiTheme="minorHAnsi" w:hAnsiTheme="minorHAnsi"/>
          <w:sz w:val="22"/>
          <w:szCs w:val="22"/>
        </w:rPr>
      </w:pPr>
      <w:r w:rsidRPr="00D141DD">
        <w:rPr>
          <w:rFonts w:asciiTheme="minorHAnsi" w:hAnsiTheme="minorHAnsi"/>
          <w:color w:val="000000" w:themeColor="text1"/>
          <w:sz w:val="22"/>
          <w:szCs w:val="22"/>
        </w:rPr>
        <w:t>Within the broad and balanced curriculum on offer at Northcote</w:t>
      </w:r>
      <w:r w:rsidR="00D141DD">
        <w:rPr>
          <w:rFonts w:asciiTheme="minorHAnsi" w:hAnsiTheme="minorHAnsi"/>
          <w:color w:val="000000" w:themeColor="text1"/>
          <w:sz w:val="22"/>
          <w:szCs w:val="22"/>
        </w:rPr>
        <w:t>,</w:t>
      </w:r>
      <w:r w:rsidRPr="00D141DD">
        <w:rPr>
          <w:rFonts w:asciiTheme="minorHAnsi" w:hAnsiTheme="minorHAnsi"/>
          <w:color w:val="000000" w:themeColor="text1"/>
          <w:sz w:val="22"/>
          <w:szCs w:val="22"/>
        </w:rPr>
        <w:t xml:space="preserve"> </w:t>
      </w:r>
      <w:r>
        <w:rPr>
          <w:rFonts w:asciiTheme="minorHAnsi" w:hAnsiTheme="minorHAnsi"/>
          <w:sz w:val="22"/>
          <w:szCs w:val="22"/>
        </w:rPr>
        <w:t>t</w:t>
      </w:r>
      <w:r w:rsidR="004E29D3" w:rsidRPr="00376890">
        <w:rPr>
          <w:rFonts w:asciiTheme="minorHAnsi" w:hAnsiTheme="minorHAnsi"/>
          <w:sz w:val="22"/>
          <w:szCs w:val="22"/>
        </w:rPr>
        <w:t xml:space="preserve">he school recognises that children are at different levels in their learning and learn in different ways. To support all children the school delivers the curriculum in different ways. We offer small group support and individual support when needed. </w:t>
      </w:r>
    </w:p>
    <w:p w:rsidR="00D23D5C" w:rsidRPr="000C2306" w:rsidRDefault="004E29D3" w:rsidP="008C77FD">
      <w:pPr>
        <w:pStyle w:val="Default"/>
        <w:jc w:val="both"/>
        <w:rPr>
          <w:rFonts w:asciiTheme="minorHAnsi" w:hAnsiTheme="minorHAnsi"/>
          <w:sz w:val="22"/>
          <w:szCs w:val="22"/>
        </w:rPr>
      </w:pPr>
      <w:r w:rsidRPr="00376890">
        <w:rPr>
          <w:rFonts w:asciiTheme="minorHAnsi" w:hAnsiTheme="minorHAnsi"/>
          <w:sz w:val="22"/>
          <w:szCs w:val="22"/>
        </w:rPr>
        <w:t xml:space="preserve">We understand that children learn at their own pace so we closely monitor progress using </w:t>
      </w:r>
      <w:r w:rsidR="00DE3EB6">
        <w:rPr>
          <w:rFonts w:asciiTheme="minorHAnsi" w:hAnsiTheme="minorHAnsi"/>
          <w:sz w:val="22"/>
          <w:szCs w:val="22"/>
        </w:rPr>
        <w:t>One Page Profiles</w:t>
      </w:r>
      <w:r w:rsidRPr="00376890">
        <w:rPr>
          <w:rFonts w:asciiTheme="minorHAnsi" w:hAnsiTheme="minorHAnsi"/>
          <w:sz w:val="22"/>
          <w:szCs w:val="22"/>
        </w:rPr>
        <w:t xml:space="preserve">. All parents are invited to contribute to their child’s </w:t>
      </w:r>
      <w:r w:rsidR="00FC2A8A">
        <w:rPr>
          <w:rFonts w:asciiTheme="minorHAnsi" w:hAnsiTheme="minorHAnsi"/>
          <w:sz w:val="22"/>
          <w:szCs w:val="22"/>
        </w:rPr>
        <w:t>One Page Profile</w:t>
      </w:r>
      <w:r w:rsidRPr="00376890">
        <w:rPr>
          <w:rFonts w:asciiTheme="minorHAnsi" w:hAnsiTheme="minorHAnsi"/>
          <w:sz w:val="22"/>
          <w:szCs w:val="22"/>
        </w:rPr>
        <w:t xml:space="preserve"> and we will keep you informed of any progress that is made in meeting the targets</w:t>
      </w:r>
      <w:r w:rsidR="00D141DD">
        <w:rPr>
          <w:rFonts w:asciiTheme="minorHAnsi" w:hAnsiTheme="minorHAnsi"/>
          <w:sz w:val="22"/>
          <w:szCs w:val="22"/>
        </w:rPr>
        <w:t>/outcomes</w:t>
      </w:r>
      <w:r w:rsidR="00FC2A8A">
        <w:rPr>
          <w:rFonts w:asciiTheme="minorHAnsi" w:hAnsiTheme="minorHAnsi"/>
          <w:sz w:val="22"/>
          <w:szCs w:val="22"/>
        </w:rPr>
        <w:t xml:space="preserve"> in the profile</w:t>
      </w:r>
      <w:r w:rsidRPr="00376890">
        <w:rPr>
          <w:rFonts w:asciiTheme="minorHAnsi" w:hAnsiTheme="minorHAnsi"/>
          <w:sz w:val="22"/>
          <w:szCs w:val="22"/>
        </w:rPr>
        <w:t>. Barriers</w:t>
      </w:r>
      <w:r w:rsidR="00D141DD">
        <w:rPr>
          <w:rFonts w:asciiTheme="minorHAnsi" w:hAnsiTheme="minorHAnsi"/>
          <w:sz w:val="22"/>
          <w:szCs w:val="22"/>
        </w:rPr>
        <w:t xml:space="preserve"> to learning are identified and,</w:t>
      </w:r>
      <w:r w:rsidRPr="00376890">
        <w:rPr>
          <w:rFonts w:asciiTheme="minorHAnsi" w:hAnsiTheme="minorHAnsi"/>
          <w:sz w:val="22"/>
          <w:szCs w:val="22"/>
        </w:rPr>
        <w:t xml:space="preserve"> with the support of a range of outside agencies, resources and strategies are implemented to support the removal of these barriers. </w:t>
      </w:r>
    </w:p>
    <w:p w:rsidR="00D23D5C" w:rsidRPr="00A23FCE" w:rsidRDefault="00D23D5C" w:rsidP="008C77FD">
      <w:pPr>
        <w:pStyle w:val="Default"/>
        <w:jc w:val="both"/>
        <w:rPr>
          <w:rFonts w:asciiTheme="minorHAnsi" w:hAnsiTheme="minorHAnsi"/>
          <w:color w:val="00B050"/>
          <w:sz w:val="22"/>
          <w:szCs w:val="22"/>
        </w:rPr>
      </w:pPr>
      <w:r w:rsidRPr="00376890">
        <w:rPr>
          <w:rFonts w:asciiTheme="minorHAnsi" w:hAnsiTheme="minorHAnsi"/>
          <w:sz w:val="22"/>
          <w:szCs w:val="22"/>
        </w:rPr>
        <w:t>We have named staff who are trained to administer any medicines your child may need. We also have clear procedures in place to ensure these medicines are administered correctly and safely. Any additional medical needs are discussed with Miss Gore and additional services, when required, are put in place. If we cannot meet the need using staff currently in our school we previously have employed specialist staff from agencies or trained existing staff up to meet medical needs.</w:t>
      </w:r>
      <w:r w:rsidRPr="00A23FCE">
        <w:rPr>
          <w:rFonts w:asciiTheme="minorHAnsi" w:hAnsiTheme="minorHAnsi"/>
          <w:color w:val="00B050"/>
          <w:sz w:val="22"/>
          <w:szCs w:val="22"/>
        </w:rPr>
        <w:t xml:space="preserve"> </w:t>
      </w:r>
      <w:r w:rsidR="00A23FCE" w:rsidRPr="00D141DD">
        <w:rPr>
          <w:rFonts w:asciiTheme="minorHAnsi" w:hAnsiTheme="minorHAnsi"/>
          <w:color w:val="000000" w:themeColor="text1"/>
          <w:sz w:val="22"/>
          <w:szCs w:val="22"/>
        </w:rPr>
        <w:t xml:space="preserve">(Please refer to our Policy ‘Supporting Medical Conditions for children and young People’, which is available on our school website </w:t>
      </w:r>
      <w:hyperlink r:id="rId12" w:history="1">
        <w:r w:rsidR="00A23FCE" w:rsidRPr="00D141DD">
          <w:rPr>
            <w:rStyle w:val="Hyperlink"/>
            <w:color w:val="000000" w:themeColor="text1"/>
            <w:sz w:val="20"/>
            <w:szCs w:val="20"/>
          </w:rPr>
          <w:t>http://www.northcoteschool.com/</w:t>
        </w:r>
      </w:hyperlink>
      <w:r w:rsidR="00A23FCE" w:rsidRPr="00D141DD">
        <w:rPr>
          <w:color w:val="000000" w:themeColor="text1"/>
        </w:rPr>
        <w:t xml:space="preserve"> ).</w:t>
      </w:r>
    </w:p>
    <w:p w:rsidR="00D23D5C" w:rsidRDefault="00D23D5C" w:rsidP="008C77FD">
      <w:pPr>
        <w:pStyle w:val="Default"/>
        <w:jc w:val="both"/>
        <w:rPr>
          <w:rFonts w:asciiTheme="minorHAnsi" w:hAnsiTheme="minorHAnsi"/>
          <w:sz w:val="22"/>
          <w:szCs w:val="22"/>
        </w:rPr>
      </w:pPr>
    </w:p>
    <w:p w:rsidR="00D23D5C" w:rsidRPr="00376890" w:rsidRDefault="00D23D5C" w:rsidP="008C77FD">
      <w:pPr>
        <w:pStyle w:val="Default"/>
        <w:jc w:val="both"/>
        <w:rPr>
          <w:rFonts w:asciiTheme="minorHAnsi" w:hAnsiTheme="minorHAnsi"/>
          <w:sz w:val="22"/>
          <w:szCs w:val="22"/>
        </w:rPr>
      </w:pPr>
      <w:r w:rsidRPr="00376890">
        <w:rPr>
          <w:rFonts w:asciiTheme="minorHAnsi" w:hAnsiTheme="minorHAnsi"/>
          <w:sz w:val="22"/>
          <w:szCs w:val="22"/>
        </w:rPr>
        <w:lastRenderedPageBreak/>
        <w:t>The school can access</w:t>
      </w:r>
      <w:r w:rsidR="00D141DD">
        <w:rPr>
          <w:rFonts w:asciiTheme="minorHAnsi" w:hAnsiTheme="minorHAnsi"/>
          <w:sz w:val="22"/>
          <w:szCs w:val="22"/>
        </w:rPr>
        <w:t xml:space="preserve">es </w:t>
      </w:r>
      <w:r w:rsidRPr="00376890">
        <w:rPr>
          <w:rFonts w:asciiTheme="minorHAnsi" w:hAnsiTheme="minorHAnsi"/>
          <w:sz w:val="22"/>
          <w:szCs w:val="22"/>
        </w:rPr>
        <w:t xml:space="preserve">specialist support from Special Schools for children with Social, Emotional and Behavioural Difficulties, children with Learning Difficulties and Children with a diagnosis of Autistic Spectrum Disorder. </w:t>
      </w:r>
    </w:p>
    <w:p w:rsidR="00D23D5C" w:rsidRPr="00376890" w:rsidRDefault="00D23D5C" w:rsidP="008C77FD">
      <w:pPr>
        <w:pStyle w:val="Default"/>
        <w:jc w:val="both"/>
        <w:rPr>
          <w:rFonts w:asciiTheme="minorHAnsi" w:hAnsiTheme="minorHAnsi"/>
          <w:sz w:val="22"/>
          <w:szCs w:val="22"/>
        </w:rPr>
      </w:pPr>
      <w:r w:rsidRPr="00376890">
        <w:rPr>
          <w:rFonts w:asciiTheme="minorHAnsi" w:hAnsiTheme="minorHAnsi"/>
          <w:sz w:val="22"/>
          <w:szCs w:val="22"/>
        </w:rPr>
        <w:t xml:space="preserve">The school receives support from the Educational Psychology Service and SENISS (Special Educational Needs Integrated Support Service). </w:t>
      </w:r>
    </w:p>
    <w:p w:rsidR="00D23D5C" w:rsidRPr="00376890" w:rsidRDefault="00D23D5C" w:rsidP="008C77FD">
      <w:pPr>
        <w:pStyle w:val="Default"/>
        <w:jc w:val="both"/>
        <w:rPr>
          <w:rFonts w:asciiTheme="minorHAnsi" w:hAnsiTheme="minorHAnsi"/>
          <w:sz w:val="22"/>
          <w:szCs w:val="22"/>
        </w:rPr>
      </w:pPr>
      <w:r w:rsidRPr="00376890">
        <w:rPr>
          <w:rFonts w:asciiTheme="minorHAnsi" w:hAnsiTheme="minorHAnsi"/>
          <w:sz w:val="22"/>
          <w:szCs w:val="22"/>
        </w:rPr>
        <w:t xml:space="preserve">We can make referrals, with your consent, to many specialist services including CAMHS (Child and Adolescent Mental Health Service) and SLT (Speech and Language Therapy Service) </w:t>
      </w:r>
    </w:p>
    <w:p w:rsidR="00D23D5C" w:rsidRPr="00376890" w:rsidRDefault="00D23D5C" w:rsidP="008C77FD">
      <w:pPr>
        <w:pStyle w:val="Default"/>
        <w:jc w:val="both"/>
        <w:rPr>
          <w:rFonts w:asciiTheme="minorHAnsi" w:hAnsiTheme="minorHAnsi"/>
          <w:sz w:val="22"/>
          <w:szCs w:val="22"/>
        </w:rPr>
      </w:pPr>
      <w:r w:rsidRPr="00376890">
        <w:rPr>
          <w:rFonts w:asciiTheme="minorHAnsi" w:hAnsiTheme="minorHAnsi"/>
          <w:sz w:val="22"/>
          <w:szCs w:val="22"/>
        </w:rPr>
        <w:t xml:space="preserve">School staff can access the expertise of teachers from other schools in their Primary Consortia. </w:t>
      </w:r>
    </w:p>
    <w:p w:rsidR="00D23D5C" w:rsidRDefault="00D23D5C" w:rsidP="008C77FD">
      <w:pPr>
        <w:pStyle w:val="Default"/>
        <w:jc w:val="both"/>
        <w:rPr>
          <w:rFonts w:asciiTheme="minorHAnsi" w:hAnsiTheme="minorHAnsi"/>
          <w:b/>
          <w:bCs/>
          <w:sz w:val="22"/>
          <w:szCs w:val="22"/>
        </w:rPr>
      </w:pPr>
    </w:p>
    <w:p w:rsidR="00D23D5C" w:rsidRPr="00376890" w:rsidRDefault="006F45F8" w:rsidP="008C77FD">
      <w:pPr>
        <w:pStyle w:val="Default"/>
        <w:jc w:val="both"/>
        <w:rPr>
          <w:rFonts w:asciiTheme="minorHAnsi" w:hAnsiTheme="minorHAnsi"/>
          <w:sz w:val="22"/>
          <w:szCs w:val="22"/>
        </w:rPr>
      </w:pPr>
      <w:r>
        <w:rPr>
          <w:rFonts w:asciiTheme="minorHAnsi" w:hAnsiTheme="minorHAnsi"/>
          <w:sz w:val="22"/>
          <w:szCs w:val="22"/>
        </w:rPr>
        <w:t xml:space="preserve">Miss Gore </w:t>
      </w:r>
      <w:r w:rsidR="00D23D5C" w:rsidRPr="00376890">
        <w:rPr>
          <w:rFonts w:asciiTheme="minorHAnsi" w:hAnsiTheme="minorHAnsi"/>
          <w:sz w:val="22"/>
          <w:szCs w:val="22"/>
        </w:rPr>
        <w:t>attend</w:t>
      </w:r>
      <w:r w:rsidR="00DE3EB6">
        <w:rPr>
          <w:rFonts w:asciiTheme="minorHAnsi" w:hAnsiTheme="minorHAnsi"/>
          <w:sz w:val="22"/>
          <w:szCs w:val="22"/>
        </w:rPr>
        <w:t>s</w:t>
      </w:r>
      <w:r w:rsidR="00D23D5C" w:rsidRPr="00376890">
        <w:rPr>
          <w:rFonts w:asciiTheme="minorHAnsi" w:hAnsiTheme="minorHAnsi"/>
          <w:sz w:val="22"/>
          <w:szCs w:val="22"/>
        </w:rPr>
        <w:t xml:space="preserve"> Local Authority Briefings to keep up to date with any legislative changes in SEN. </w:t>
      </w:r>
    </w:p>
    <w:p w:rsidR="00D23D5C" w:rsidRPr="00376890" w:rsidRDefault="00DE3EB6" w:rsidP="008C77FD">
      <w:pPr>
        <w:pStyle w:val="Default"/>
        <w:jc w:val="both"/>
        <w:rPr>
          <w:rFonts w:asciiTheme="minorHAnsi" w:hAnsiTheme="minorHAnsi"/>
          <w:sz w:val="22"/>
          <w:szCs w:val="22"/>
        </w:rPr>
      </w:pPr>
      <w:r>
        <w:rPr>
          <w:rFonts w:asciiTheme="minorHAnsi" w:hAnsiTheme="minorHAnsi"/>
          <w:sz w:val="22"/>
          <w:szCs w:val="22"/>
        </w:rPr>
        <w:t xml:space="preserve">Miss Gore </w:t>
      </w:r>
      <w:r w:rsidR="00D23D5C" w:rsidRPr="00376890">
        <w:rPr>
          <w:rFonts w:asciiTheme="minorHAnsi" w:hAnsiTheme="minorHAnsi"/>
          <w:sz w:val="22"/>
          <w:szCs w:val="22"/>
        </w:rPr>
        <w:t>and support staff can access training t</w:t>
      </w:r>
      <w:r w:rsidR="00652E14">
        <w:rPr>
          <w:rFonts w:asciiTheme="minorHAnsi" w:hAnsiTheme="minorHAnsi"/>
          <w:sz w:val="22"/>
          <w:szCs w:val="22"/>
        </w:rPr>
        <w:t xml:space="preserve">hrough their primary Consortia as well as through Liverpool City Council. </w:t>
      </w:r>
    </w:p>
    <w:p w:rsidR="00D23D5C" w:rsidRPr="00376890" w:rsidRDefault="00D23D5C" w:rsidP="008C77FD">
      <w:pPr>
        <w:pStyle w:val="Default"/>
        <w:jc w:val="both"/>
        <w:rPr>
          <w:rFonts w:asciiTheme="minorHAnsi" w:hAnsiTheme="minorHAnsi"/>
          <w:sz w:val="22"/>
          <w:szCs w:val="22"/>
        </w:rPr>
      </w:pPr>
      <w:r w:rsidRPr="00376890">
        <w:rPr>
          <w:rFonts w:asciiTheme="minorHAnsi" w:hAnsiTheme="minorHAnsi"/>
          <w:sz w:val="22"/>
          <w:szCs w:val="22"/>
        </w:rPr>
        <w:t xml:space="preserve">All staff take part in Transition meetings at the end of Summer Term, to discuss individual needs of children in a class prior to the moving into the next class/phase. </w:t>
      </w:r>
    </w:p>
    <w:p w:rsidR="00A63994" w:rsidRDefault="00D23D5C" w:rsidP="008C77FD">
      <w:pPr>
        <w:pStyle w:val="Default"/>
        <w:jc w:val="both"/>
        <w:rPr>
          <w:rFonts w:asciiTheme="minorHAnsi" w:hAnsiTheme="minorHAnsi"/>
          <w:color w:val="auto"/>
          <w:sz w:val="22"/>
          <w:szCs w:val="22"/>
        </w:rPr>
      </w:pPr>
      <w:r w:rsidRPr="00376890">
        <w:rPr>
          <w:rFonts w:asciiTheme="minorHAnsi" w:hAnsiTheme="minorHAnsi"/>
          <w:sz w:val="22"/>
          <w:szCs w:val="22"/>
        </w:rPr>
        <w:t xml:space="preserve">Staff in school receive training to meet the needs of all the children attending the school at any point in time. </w:t>
      </w:r>
      <w:r w:rsidR="00001161" w:rsidRPr="00D141DD">
        <w:rPr>
          <w:rFonts w:asciiTheme="minorHAnsi" w:hAnsiTheme="minorHAnsi"/>
          <w:color w:val="000000" w:themeColor="text1"/>
          <w:sz w:val="22"/>
          <w:szCs w:val="22"/>
        </w:rPr>
        <w:t>As part of our anticipatory duty we strive to do th</w:t>
      </w:r>
      <w:r w:rsidR="0078474F">
        <w:rPr>
          <w:rFonts w:asciiTheme="minorHAnsi" w:hAnsiTheme="minorHAnsi"/>
          <w:color w:val="000000" w:themeColor="text1"/>
          <w:sz w:val="22"/>
          <w:szCs w:val="22"/>
        </w:rPr>
        <w:t>is in anticipation of a child’s</w:t>
      </w:r>
      <w:r w:rsidR="00001161" w:rsidRPr="00D141DD">
        <w:rPr>
          <w:rFonts w:asciiTheme="minorHAnsi" w:hAnsiTheme="minorHAnsi"/>
          <w:color w:val="000000" w:themeColor="text1"/>
          <w:sz w:val="22"/>
          <w:szCs w:val="22"/>
        </w:rPr>
        <w:t xml:space="preserve"> need so that support is in place in a timely way. </w:t>
      </w:r>
      <w:r w:rsidRPr="00376890">
        <w:rPr>
          <w:rFonts w:asciiTheme="minorHAnsi" w:hAnsiTheme="minorHAnsi"/>
          <w:sz w:val="22"/>
          <w:szCs w:val="22"/>
        </w:rPr>
        <w:t xml:space="preserve">This may include Deaf awareness training, Dyslexia Training, ASD awareness training, Visual Literacy etc. </w:t>
      </w:r>
      <w:r w:rsidR="00652E14">
        <w:rPr>
          <w:rFonts w:asciiTheme="minorHAnsi" w:hAnsiTheme="minorHAnsi"/>
          <w:color w:val="auto"/>
          <w:sz w:val="22"/>
          <w:szCs w:val="22"/>
        </w:rPr>
        <w:t>Over the past 12 months members of staff have received training in the following areas:</w:t>
      </w:r>
    </w:p>
    <w:p w:rsidR="00A63994" w:rsidRDefault="00E61CD5" w:rsidP="008C77FD">
      <w:pPr>
        <w:pStyle w:val="Default"/>
        <w:numPr>
          <w:ilvl w:val="0"/>
          <w:numId w:val="3"/>
        </w:numPr>
        <w:jc w:val="both"/>
        <w:rPr>
          <w:rFonts w:asciiTheme="minorHAnsi" w:hAnsiTheme="minorHAnsi"/>
          <w:color w:val="auto"/>
          <w:sz w:val="22"/>
          <w:szCs w:val="22"/>
        </w:rPr>
      </w:pPr>
      <w:r>
        <w:rPr>
          <w:rFonts w:asciiTheme="minorHAnsi" w:hAnsiTheme="minorHAnsi"/>
          <w:color w:val="auto"/>
          <w:sz w:val="22"/>
          <w:szCs w:val="22"/>
        </w:rPr>
        <w:t xml:space="preserve">Introduction of One Page Profiles and target setting. </w:t>
      </w:r>
    </w:p>
    <w:p w:rsidR="00652E14" w:rsidRDefault="00E61CD5" w:rsidP="008C77FD">
      <w:pPr>
        <w:pStyle w:val="Default"/>
        <w:numPr>
          <w:ilvl w:val="0"/>
          <w:numId w:val="3"/>
        </w:numPr>
        <w:jc w:val="both"/>
        <w:rPr>
          <w:rFonts w:asciiTheme="minorHAnsi" w:hAnsiTheme="minorHAnsi"/>
          <w:color w:val="auto"/>
          <w:sz w:val="22"/>
          <w:szCs w:val="22"/>
        </w:rPr>
      </w:pPr>
      <w:r>
        <w:rPr>
          <w:rFonts w:asciiTheme="minorHAnsi" w:hAnsiTheme="minorHAnsi"/>
          <w:color w:val="auto"/>
          <w:sz w:val="22"/>
          <w:szCs w:val="22"/>
        </w:rPr>
        <w:t xml:space="preserve">Implementing precision teaching in the classroom. </w:t>
      </w:r>
    </w:p>
    <w:p w:rsidR="00A63994" w:rsidRDefault="00FF1A7A" w:rsidP="008C77FD">
      <w:pPr>
        <w:pStyle w:val="Default"/>
        <w:numPr>
          <w:ilvl w:val="0"/>
          <w:numId w:val="3"/>
        </w:numPr>
        <w:jc w:val="both"/>
        <w:rPr>
          <w:rFonts w:asciiTheme="minorHAnsi" w:hAnsiTheme="minorHAnsi"/>
          <w:color w:val="auto"/>
          <w:sz w:val="22"/>
          <w:szCs w:val="22"/>
        </w:rPr>
      </w:pPr>
      <w:r>
        <w:rPr>
          <w:rFonts w:asciiTheme="minorHAnsi" w:hAnsiTheme="minorHAnsi"/>
          <w:color w:val="auto"/>
          <w:sz w:val="22"/>
          <w:szCs w:val="22"/>
        </w:rPr>
        <w:t>First Aid &amp; Defibrillator use</w:t>
      </w:r>
      <w:r w:rsidR="00A63994" w:rsidRPr="00BD7777">
        <w:rPr>
          <w:rFonts w:asciiTheme="minorHAnsi" w:hAnsiTheme="minorHAnsi"/>
          <w:color w:val="auto"/>
          <w:sz w:val="22"/>
          <w:szCs w:val="22"/>
        </w:rPr>
        <w:t xml:space="preserve"> </w:t>
      </w:r>
    </w:p>
    <w:p w:rsidR="00E61CD5" w:rsidRDefault="00E61CD5" w:rsidP="008C77FD">
      <w:pPr>
        <w:pStyle w:val="Default"/>
        <w:numPr>
          <w:ilvl w:val="0"/>
          <w:numId w:val="3"/>
        </w:numPr>
        <w:jc w:val="both"/>
        <w:rPr>
          <w:rFonts w:asciiTheme="minorHAnsi" w:hAnsiTheme="minorHAnsi"/>
          <w:color w:val="auto"/>
          <w:sz w:val="22"/>
          <w:szCs w:val="22"/>
        </w:rPr>
      </w:pPr>
      <w:r>
        <w:rPr>
          <w:rFonts w:asciiTheme="minorHAnsi" w:hAnsiTheme="minorHAnsi"/>
          <w:color w:val="auto"/>
          <w:sz w:val="22"/>
          <w:szCs w:val="22"/>
        </w:rPr>
        <w:t xml:space="preserve">Supporting children with ASD (Autistic Spectrum Disorder) </w:t>
      </w:r>
    </w:p>
    <w:p w:rsidR="00E61CD5" w:rsidRDefault="00E61CD5" w:rsidP="008C77FD">
      <w:pPr>
        <w:pStyle w:val="Default"/>
        <w:numPr>
          <w:ilvl w:val="0"/>
          <w:numId w:val="3"/>
        </w:numPr>
        <w:jc w:val="both"/>
        <w:rPr>
          <w:rFonts w:asciiTheme="minorHAnsi" w:hAnsiTheme="minorHAnsi"/>
          <w:color w:val="auto"/>
          <w:sz w:val="22"/>
          <w:szCs w:val="22"/>
        </w:rPr>
      </w:pPr>
      <w:r>
        <w:rPr>
          <w:rFonts w:asciiTheme="minorHAnsi" w:hAnsiTheme="minorHAnsi"/>
          <w:color w:val="auto"/>
          <w:sz w:val="22"/>
          <w:szCs w:val="22"/>
        </w:rPr>
        <w:t xml:space="preserve">Supporting pupils with emotional and behaviour difficulties. </w:t>
      </w:r>
    </w:p>
    <w:p w:rsidR="00E61CD5" w:rsidRDefault="005C37A4" w:rsidP="008C77FD">
      <w:pPr>
        <w:pStyle w:val="Default"/>
        <w:numPr>
          <w:ilvl w:val="0"/>
          <w:numId w:val="3"/>
        </w:numPr>
        <w:jc w:val="both"/>
        <w:rPr>
          <w:rFonts w:asciiTheme="minorHAnsi" w:hAnsiTheme="minorHAnsi"/>
          <w:color w:val="auto"/>
          <w:sz w:val="22"/>
          <w:szCs w:val="22"/>
        </w:rPr>
      </w:pPr>
      <w:r>
        <w:rPr>
          <w:rFonts w:asciiTheme="minorHAnsi" w:hAnsiTheme="minorHAnsi"/>
          <w:color w:val="auto"/>
          <w:sz w:val="22"/>
          <w:szCs w:val="22"/>
        </w:rPr>
        <w:t>Boosting reading at primary – BR@P</w:t>
      </w:r>
    </w:p>
    <w:p w:rsidR="00026BFD" w:rsidRDefault="00026BFD" w:rsidP="008C77FD">
      <w:pPr>
        <w:pStyle w:val="Default"/>
        <w:numPr>
          <w:ilvl w:val="0"/>
          <w:numId w:val="3"/>
        </w:numPr>
        <w:jc w:val="both"/>
        <w:rPr>
          <w:rFonts w:asciiTheme="minorHAnsi" w:hAnsiTheme="minorHAnsi"/>
          <w:color w:val="auto"/>
          <w:sz w:val="22"/>
          <w:szCs w:val="22"/>
        </w:rPr>
      </w:pPr>
      <w:r>
        <w:rPr>
          <w:rFonts w:asciiTheme="minorHAnsi" w:hAnsiTheme="minorHAnsi"/>
          <w:color w:val="auto"/>
          <w:sz w:val="22"/>
          <w:szCs w:val="22"/>
        </w:rPr>
        <w:t>PIVATs 5 training from John Holt</w:t>
      </w:r>
    </w:p>
    <w:p w:rsidR="00026BFD" w:rsidRDefault="00026BFD" w:rsidP="008C77FD">
      <w:pPr>
        <w:pStyle w:val="Default"/>
        <w:numPr>
          <w:ilvl w:val="0"/>
          <w:numId w:val="3"/>
        </w:numPr>
        <w:jc w:val="both"/>
        <w:rPr>
          <w:rFonts w:asciiTheme="minorHAnsi" w:hAnsiTheme="minorHAnsi"/>
          <w:color w:val="auto"/>
          <w:sz w:val="22"/>
          <w:szCs w:val="22"/>
        </w:rPr>
      </w:pPr>
      <w:r>
        <w:rPr>
          <w:rFonts w:asciiTheme="minorHAnsi" w:hAnsiTheme="minorHAnsi"/>
          <w:color w:val="auto"/>
          <w:sz w:val="22"/>
          <w:szCs w:val="22"/>
        </w:rPr>
        <w:t>‘Supporting Children with Dyslexia’ training from Ann Bootman</w:t>
      </w:r>
    </w:p>
    <w:p w:rsidR="00026BFD" w:rsidRDefault="00026BFD" w:rsidP="008C77FD">
      <w:pPr>
        <w:pStyle w:val="Default"/>
        <w:numPr>
          <w:ilvl w:val="0"/>
          <w:numId w:val="3"/>
        </w:numPr>
        <w:jc w:val="both"/>
        <w:rPr>
          <w:rFonts w:asciiTheme="minorHAnsi" w:hAnsiTheme="minorHAnsi"/>
          <w:color w:val="auto"/>
          <w:sz w:val="22"/>
          <w:szCs w:val="22"/>
        </w:rPr>
      </w:pPr>
      <w:r>
        <w:rPr>
          <w:rFonts w:asciiTheme="minorHAnsi" w:hAnsiTheme="minorHAnsi"/>
          <w:color w:val="auto"/>
          <w:sz w:val="22"/>
          <w:szCs w:val="22"/>
        </w:rPr>
        <w:t>‘Blanks’ training from Alder Hey, SALT.</w:t>
      </w:r>
    </w:p>
    <w:p w:rsidR="00026BFD" w:rsidRDefault="00026BFD" w:rsidP="008C77FD">
      <w:pPr>
        <w:pStyle w:val="Default"/>
        <w:numPr>
          <w:ilvl w:val="0"/>
          <w:numId w:val="3"/>
        </w:numPr>
        <w:jc w:val="both"/>
        <w:rPr>
          <w:rFonts w:asciiTheme="minorHAnsi" w:hAnsiTheme="minorHAnsi"/>
          <w:color w:val="auto"/>
          <w:sz w:val="22"/>
          <w:szCs w:val="22"/>
        </w:rPr>
      </w:pPr>
      <w:r>
        <w:rPr>
          <w:rFonts w:asciiTheme="minorHAnsi" w:hAnsiTheme="minorHAnsi"/>
          <w:color w:val="auto"/>
          <w:sz w:val="22"/>
          <w:szCs w:val="22"/>
        </w:rPr>
        <w:t>‘Administering Diabetes Medication’ from Alder Hey</w:t>
      </w:r>
    </w:p>
    <w:p w:rsidR="00026BFD" w:rsidRDefault="00026BFD" w:rsidP="008C77FD">
      <w:pPr>
        <w:pStyle w:val="Default"/>
        <w:numPr>
          <w:ilvl w:val="0"/>
          <w:numId w:val="3"/>
        </w:numPr>
        <w:jc w:val="both"/>
        <w:rPr>
          <w:rFonts w:asciiTheme="minorHAnsi" w:hAnsiTheme="minorHAnsi"/>
          <w:color w:val="auto"/>
          <w:sz w:val="22"/>
          <w:szCs w:val="22"/>
        </w:rPr>
      </w:pPr>
      <w:r>
        <w:rPr>
          <w:rFonts w:asciiTheme="minorHAnsi" w:hAnsiTheme="minorHAnsi"/>
          <w:color w:val="auto"/>
          <w:sz w:val="22"/>
          <w:szCs w:val="22"/>
        </w:rPr>
        <w:t>‘Supporting Children with Brain Injuries’ from Alder Hey</w:t>
      </w:r>
    </w:p>
    <w:p w:rsidR="009B7E2B" w:rsidRPr="000C2306" w:rsidRDefault="000C2306" w:rsidP="008C77FD">
      <w:pPr>
        <w:pStyle w:val="Default"/>
        <w:numPr>
          <w:ilvl w:val="0"/>
          <w:numId w:val="3"/>
        </w:numPr>
        <w:jc w:val="both"/>
        <w:rPr>
          <w:rFonts w:asciiTheme="minorHAnsi" w:hAnsiTheme="minorHAnsi"/>
          <w:color w:val="auto"/>
          <w:sz w:val="22"/>
          <w:szCs w:val="22"/>
        </w:rPr>
      </w:pPr>
      <w:r>
        <w:rPr>
          <w:rFonts w:asciiTheme="minorHAnsi" w:hAnsiTheme="minorHAnsi"/>
          <w:color w:val="auto"/>
          <w:sz w:val="22"/>
          <w:szCs w:val="22"/>
        </w:rPr>
        <w:t>‘Supporting Children with Cerebral Palsy’ from Springwood Heath</w:t>
      </w:r>
    </w:p>
    <w:p w:rsidR="00A91694" w:rsidRPr="009B7E2B" w:rsidRDefault="00D23D5C" w:rsidP="008C77FD">
      <w:pPr>
        <w:pStyle w:val="Default"/>
        <w:jc w:val="both"/>
        <w:rPr>
          <w:rFonts w:asciiTheme="minorHAnsi" w:hAnsiTheme="minorHAnsi"/>
          <w:color w:val="auto"/>
          <w:sz w:val="22"/>
          <w:szCs w:val="22"/>
        </w:rPr>
      </w:pPr>
      <w:r w:rsidRPr="00D23D5C">
        <w:rPr>
          <w:rFonts w:asciiTheme="minorHAnsi" w:hAnsiTheme="minorHAnsi"/>
          <w:bCs/>
          <w:sz w:val="22"/>
          <w:szCs w:val="22"/>
        </w:rPr>
        <w:t xml:space="preserve">Adaptations to the curriculum and learning environment are made in a number of ways to meet the </w:t>
      </w:r>
      <w:r>
        <w:rPr>
          <w:rFonts w:asciiTheme="minorHAnsi" w:hAnsiTheme="minorHAnsi"/>
          <w:bCs/>
          <w:sz w:val="22"/>
          <w:szCs w:val="22"/>
        </w:rPr>
        <w:t>broad needs of our children;</w:t>
      </w:r>
      <w:r w:rsidRPr="00D23D5C">
        <w:rPr>
          <w:rFonts w:asciiTheme="minorHAnsi" w:hAnsiTheme="minorHAnsi"/>
          <w:bCs/>
          <w:sz w:val="22"/>
          <w:szCs w:val="22"/>
        </w:rPr>
        <w:t xml:space="preserve"> these are all identified in </w:t>
      </w:r>
      <w:r w:rsidR="00D8782B" w:rsidRPr="004F6AE4">
        <w:rPr>
          <w:rFonts w:asciiTheme="minorHAnsi" w:hAnsiTheme="minorHAnsi"/>
          <w:bCs/>
          <w:color w:val="000000" w:themeColor="text1"/>
          <w:sz w:val="22"/>
          <w:szCs w:val="22"/>
        </w:rPr>
        <w:t xml:space="preserve">the </w:t>
      </w:r>
      <w:r w:rsidR="0078474F">
        <w:rPr>
          <w:rFonts w:asciiTheme="minorHAnsi" w:hAnsiTheme="minorHAnsi"/>
          <w:bCs/>
          <w:color w:val="000000" w:themeColor="text1"/>
          <w:sz w:val="22"/>
          <w:szCs w:val="22"/>
        </w:rPr>
        <w:t>School’s Accessibility Plan and</w:t>
      </w:r>
      <w:r w:rsidR="00D8782B" w:rsidRPr="004F6AE4">
        <w:rPr>
          <w:rFonts w:asciiTheme="minorHAnsi" w:hAnsiTheme="minorHAnsi"/>
          <w:bCs/>
          <w:color w:val="000000" w:themeColor="text1"/>
          <w:sz w:val="22"/>
          <w:szCs w:val="22"/>
        </w:rPr>
        <w:t xml:space="preserve"> </w:t>
      </w:r>
      <w:r w:rsidRPr="00D23D5C">
        <w:rPr>
          <w:rFonts w:asciiTheme="minorHAnsi" w:hAnsiTheme="minorHAnsi"/>
          <w:bCs/>
          <w:sz w:val="22"/>
          <w:szCs w:val="22"/>
        </w:rPr>
        <w:t xml:space="preserve">the school </w:t>
      </w:r>
      <w:r w:rsidRPr="004F6AE4">
        <w:rPr>
          <w:rFonts w:asciiTheme="minorHAnsi" w:hAnsiTheme="minorHAnsi"/>
          <w:bCs/>
          <w:color w:val="000000" w:themeColor="text1"/>
          <w:sz w:val="22"/>
          <w:szCs w:val="22"/>
        </w:rPr>
        <w:t>SEN</w:t>
      </w:r>
      <w:r w:rsidR="004F6AE4">
        <w:rPr>
          <w:rFonts w:asciiTheme="minorHAnsi" w:hAnsiTheme="minorHAnsi"/>
          <w:bCs/>
          <w:color w:val="000000" w:themeColor="text1"/>
          <w:sz w:val="22"/>
          <w:szCs w:val="22"/>
        </w:rPr>
        <w:t xml:space="preserve">D </w:t>
      </w:r>
      <w:r w:rsidRPr="004F6AE4">
        <w:rPr>
          <w:rFonts w:asciiTheme="minorHAnsi" w:hAnsiTheme="minorHAnsi"/>
          <w:bCs/>
          <w:color w:val="000000" w:themeColor="text1"/>
          <w:sz w:val="22"/>
          <w:szCs w:val="22"/>
        </w:rPr>
        <w:t xml:space="preserve">Policy </w:t>
      </w:r>
      <w:r w:rsidR="00D8782B" w:rsidRPr="004F6AE4">
        <w:rPr>
          <w:rFonts w:asciiTheme="minorHAnsi" w:hAnsiTheme="minorHAnsi"/>
          <w:bCs/>
          <w:color w:val="000000" w:themeColor="text1"/>
          <w:sz w:val="22"/>
          <w:szCs w:val="22"/>
        </w:rPr>
        <w:t>both of which</w:t>
      </w:r>
      <w:r w:rsidRPr="004F6AE4">
        <w:rPr>
          <w:rFonts w:asciiTheme="minorHAnsi" w:hAnsiTheme="minorHAnsi"/>
          <w:bCs/>
          <w:color w:val="000000" w:themeColor="text1"/>
          <w:sz w:val="22"/>
          <w:szCs w:val="22"/>
        </w:rPr>
        <w:t xml:space="preserve"> </w:t>
      </w:r>
      <w:r w:rsidRPr="00D23D5C">
        <w:rPr>
          <w:rFonts w:asciiTheme="minorHAnsi" w:hAnsiTheme="minorHAnsi"/>
          <w:bCs/>
          <w:sz w:val="22"/>
          <w:szCs w:val="22"/>
        </w:rPr>
        <w:t xml:space="preserve">can be found on our </w:t>
      </w:r>
      <w:r w:rsidR="00D8782B" w:rsidRPr="004F6AE4">
        <w:rPr>
          <w:rFonts w:asciiTheme="minorHAnsi" w:hAnsiTheme="minorHAnsi"/>
          <w:bCs/>
          <w:color w:val="000000" w:themeColor="text1"/>
          <w:sz w:val="22"/>
          <w:szCs w:val="22"/>
        </w:rPr>
        <w:t>(</w:t>
      </w:r>
      <w:r w:rsidRPr="004F6AE4">
        <w:rPr>
          <w:rFonts w:asciiTheme="minorHAnsi" w:hAnsiTheme="minorHAnsi"/>
          <w:bCs/>
          <w:color w:val="000000" w:themeColor="text1"/>
          <w:sz w:val="22"/>
          <w:szCs w:val="22"/>
        </w:rPr>
        <w:t>school</w:t>
      </w:r>
      <w:r w:rsidR="00D8782B" w:rsidRPr="004F6AE4">
        <w:rPr>
          <w:rFonts w:asciiTheme="minorHAnsi" w:hAnsiTheme="minorHAnsi"/>
          <w:bCs/>
          <w:color w:val="000000" w:themeColor="text1"/>
          <w:sz w:val="22"/>
          <w:szCs w:val="22"/>
        </w:rPr>
        <w:t>)</w:t>
      </w:r>
      <w:r w:rsidRPr="004F6AE4">
        <w:rPr>
          <w:rFonts w:asciiTheme="minorHAnsi" w:hAnsiTheme="minorHAnsi"/>
          <w:bCs/>
          <w:color w:val="000000" w:themeColor="text1"/>
          <w:sz w:val="22"/>
          <w:szCs w:val="22"/>
        </w:rPr>
        <w:t xml:space="preserve"> </w:t>
      </w:r>
      <w:r w:rsidRPr="00D23D5C">
        <w:rPr>
          <w:rFonts w:asciiTheme="minorHAnsi" w:hAnsiTheme="minorHAnsi"/>
          <w:bCs/>
          <w:sz w:val="22"/>
          <w:szCs w:val="22"/>
        </w:rPr>
        <w:t xml:space="preserve">website </w:t>
      </w:r>
      <w:hyperlink r:id="rId13" w:history="1">
        <w:r w:rsidR="00AC10F5" w:rsidRPr="00853A76">
          <w:rPr>
            <w:rStyle w:val="Hyperlink"/>
            <w:rFonts w:asciiTheme="minorHAnsi" w:hAnsiTheme="minorHAnsi"/>
            <w:bCs/>
            <w:sz w:val="22"/>
            <w:szCs w:val="22"/>
          </w:rPr>
          <w:t>www.northcoteschool.com</w:t>
        </w:r>
      </w:hyperlink>
      <w:r w:rsidRPr="00D23D5C">
        <w:rPr>
          <w:rFonts w:asciiTheme="minorHAnsi" w:hAnsiTheme="minorHAnsi"/>
          <w:bCs/>
          <w:sz w:val="22"/>
          <w:szCs w:val="22"/>
        </w:rPr>
        <w:t xml:space="preserve"> </w:t>
      </w:r>
      <w:r w:rsidR="00D8782B">
        <w:rPr>
          <w:rFonts w:asciiTheme="minorHAnsi" w:hAnsiTheme="minorHAnsi"/>
          <w:bCs/>
          <w:sz w:val="22"/>
          <w:szCs w:val="22"/>
        </w:rPr>
        <w:t xml:space="preserve">. A </w:t>
      </w:r>
      <w:r w:rsidR="00D8782B" w:rsidRPr="004F6AE4">
        <w:rPr>
          <w:rFonts w:asciiTheme="minorHAnsi" w:hAnsiTheme="minorHAnsi"/>
          <w:bCs/>
          <w:color w:val="000000" w:themeColor="text1"/>
          <w:sz w:val="22"/>
          <w:szCs w:val="22"/>
        </w:rPr>
        <w:t xml:space="preserve">hard </w:t>
      </w:r>
      <w:r w:rsidRPr="004F6AE4">
        <w:rPr>
          <w:rFonts w:asciiTheme="minorHAnsi" w:hAnsiTheme="minorHAnsi"/>
          <w:bCs/>
          <w:color w:val="000000" w:themeColor="text1"/>
          <w:sz w:val="22"/>
          <w:szCs w:val="22"/>
        </w:rPr>
        <w:t xml:space="preserve">copy </w:t>
      </w:r>
      <w:r w:rsidR="00D8782B" w:rsidRPr="004F6AE4">
        <w:rPr>
          <w:rFonts w:asciiTheme="minorHAnsi" w:hAnsiTheme="minorHAnsi"/>
          <w:bCs/>
          <w:color w:val="000000" w:themeColor="text1"/>
          <w:sz w:val="22"/>
          <w:szCs w:val="22"/>
        </w:rPr>
        <w:t>of the SEND policy</w:t>
      </w:r>
      <w:r w:rsidR="00D8782B" w:rsidRPr="00D8782B">
        <w:rPr>
          <w:rFonts w:asciiTheme="minorHAnsi" w:hAnsiTheme="minorHAnsi"/>
          <w:bCs/>
          <w:color w:val="00B050"/>
          <w:sz w:val="22"/>
          <w:szCs w:val="22"/>
        </w:rPr>
        <w:t xml:space="preserve"> </w:t>
      </w:r>
      <w:r w:rsidRPr="00D23D5C">
        <w:rPr>
          <w:rFonts w:asciiTheme="minorHAnsi" w:hAnsiTheme="minorHAnsi"/>
          <w:bCs/>
          <w:sz w:val="22"/>
          <w:szCs w:val="22"/>
        </w:rPr>
        <w:t xml:space="preserve">is available on request from the school office. </w:t>
      </w:r>
    </w:p>
    <w:p w:rsidR="009B3FC6" w:rsidRDefault="009B3FC6" w:rsidP="008C77FD">
      <w:pPr>
        <w:pStyle w:val="Default"/>
        <w:jc w:val="both"/>
        <w:rPr>
          <w:rFonts w:asciiTheme="minorHAnsi" w:hAnsiTheme="minorHAnsi"/>
          <w:b/>
          <w:sz w:val="22"/>
          <w:szCs w:val="22"/>
          <w:u w:val="single"/>
        </w:rPr>
      </w:pPr>
    </w:p>
    <w:p w:rsidR="009B3FC6" w:rsidRDefault="009B3FC6" w:rsidP="008C77FD">
      <w:pPr>
        <w:pStyle w:val="Default"/>
        <w:jc w:val="both"/>
        <w:rPr>
          <w:rFonts w:asciiTheme="minorHAnsi" w:hAnsiTheme="minorHAnsi"/>
          <w:b/>
          <w:sz w:val="22"/>
          <w:szCs w:val="22"/>
          <w:u w:val="single"/>
        </w:rPr>
      </w:pPr>
      <w:r>
        <w:rPr>
          <w:rFonts w:asciiTheme="minorHAnsi" w:hAnsiTheme="minorHAnsi"/>
          <w:b/>
          <w:sz w:val="22"/>
          <w:szCs w:val="22"/>
          <w:u w:val="single"/>
        </w:rPr>
        <w:t xml:space="preserve">Identification and assessment of pupils with Special Educational Needs and Disabilities.  </w:t>
      </w:r>
    </w:p>
    <w:p w:rsidR="0015286D" w:rsidRDefault="0015286D" w:rsidP="008C77FD">
      <w:pPr>
        <w:pStyle w:val="Default"/>
        <w:jc w:val="both"/>
        <w:rPr>
          <w:rFonts w:asciiTheme="minorHAnsi" w:hAnsiTheme="minorHAnsi"/>
          <w:b/>
          <w:sz w:val="22"/>
          <w:szCs w:val="22"/>
          <w:u w:val="single"/>
        </w:rPr>
      </w:pPr>
    </w:p>
    <w:p w:rsidR="009B3FC6" w:rsidRDefault="00843618" w:rsidP="008C77FD">
      <w:pPr>
        <w:pStyle w:val="Default"/>
        <w:jc w:val="both"/>
        <w:rPr>
          <w:rFonts w:asciiTheme="minorHAnsi" w:hAnsiTheme="minorHAnsi"/>
          <w:sz w:val="22"/>
          <w:szCs w:val="22"/>
        </w:rPr>
      </w:pPr>
      <w:r>
        <w:rPr>
          <w:rFonts w:asciiTheme="minorHAnsi" w:hAnsiTheme="minorHAnsi"/>
          <w:sz w:val="22"/>
          <w:szCs w:val="22"/>
        </w:rPr>
        <w:t xml:space="preserve">In </w:t>
      </w:r>
      <w:r w:rsidR="00B968F9">
        <w:rPr>
          <w:rFonts w:asciiTheme="minorHAnsi" w:hAnsiTheme="minorHAnsi"/>
          <w:sz w:val="22"/>
          <w:szCs w:val="22"/>
        </w:rPr>
        <w:t>Sept</w:t>
      </w:r>
      <w:r w:rsidR="007475FA">
        <w:rPr>
          <w:rFonts w:asciiTheme="minorHAnsi" w:hAnsiTheme="minorHAnsi"/>
          <w:sz w:val="22"/>
          <w:szCs w:val="22"/>
        </w:rPr>
        <w:t>ember 2018 15.6</w:t>
      </w:r>
      <w:r w:rsidR="00226BCD">
        <w:rPr>
          <w:rFonts w:asciiTheme="minorHAnsi" w:hAnsiTheme="minorHAnsi"/>
          <w:sz w:val="22"/>
          <w:szCs w:val="22"/>
        </w:rPr>
        <w:t xml:space="preserve">% </w:t>
      </w:r>
      <w:r w:rsidR="007475FA">
        <w:rPr>
          <w:rFonts w:asciiTheme="minorHAnsi" w:hAnsiTheme="minorHAnsi"/>
          <w:sz w:val="22"/>
          <w:szCs w:val="22"/>
        </w:rPr>
        <w:t>(70</w:t>
      </w:r>
      <w:r>
        <w:rPr>
          <w:rFonts w:asciiTheme="minorHAnsi" w:hAnsiTheme="minorHAnsi"/>
          <w:sz w:val="22"/>
          <w:szCs w:val="22"/>
        </w:rPr>
        <w:t xml:space="preserve"> children) </w:t>
      </w:r>
      <w:r w:rsidR="00226BCD">
        <w:rPr>
          <w:rFonts w:asciiTheme="minorHAnsi" w:hAnsiTheme="minorHAnsi"/>
          <w:sz w:val="22"/>
          <w:szCs w:val="22"/>
        </w:rPr>
        <w:t xml:space="preserve">of children on roll </w:t>
      </w:r>
      <w:r w:rsidR="007475FA">
        <w:rPr>
          <w:rFonts w:asciiTheme="minorHAnsi" w:hAnsiTheme="minorHAnsi"/>
          <w:sz w:val="22"/>
          <w:szCs w:val="22"/>
        </w:rPr>
        <w:t>were</w:t>
      </w:r>
      <w:r w:rsidR="00B968F9">
        <w:rPr>
          <w:rFonts w:asciiTheme="minorHAnsi" w:hAnsiTheme="minorHAnsi"/>
          <w:sz w:val="22"/>
          <w:szCs w:val="22"/>
        </w:rPr>
        <w:t xml:space="preserve"> on the SEND register. </w:t>
      </w:r>
      <w:r w:rsidR="007475FA">
        <w:rPr>
          <w:rFonts w:asciiTheme="minorHAnsi" w:hAnsiTheme="minorHAnsi"/>
          <w:sz w:val="22"/>
          <w:szCs w:val="22"/>
        </w:rPr>
        <w:t>14.5</w:t>
      </w:r>
      <w:r w:rsidR="00226BCD">
        <w:rPr>
          <w:rFonts w:asciiTheme="minorHAnsi" w:hAnsiTheme="minorHAnsi"/>
          <w:sz w:val="22"/>
          <w:szCs w:val="22"/>
        </w:rPr>
        <w:t xml:space="preserve">% </w:t>
      </w:r>
      <w:r w:rsidR="007475FA">
        <w:rPr>
          <w:rFonts w:asciiTheme="minorHAnsi" w:hAnsiTheme="minorHAnsi"/>
          <w:sz w:val="22"/>
          <w:szCs w:val="22"/>
        </w:rPr>
        <w:t>(66</w:t>
      </w:r>
      <w:r w:rsidR="00E61CD5">
        <w:rPr>
          <w:rFonts w:asciiTheme="minorHAnsi" w:hAnsiTheme="minorHAnsi"/>
          <w:sz w:val="22"/>
          <w:szCs w:val="22"/>
        </w:rPr>
        <w:t xml:space="preserve"> children) </w:t>
      </w:r>
      <w:r w:rsidR="007475FA">
        <w:rPr>
          <w:rFonts w:asciiTheme="minorHAnsi" w:hAnsiTheme="minorHAnsi"/>
          <w:sz w:val="22"/>
          <w:szCs w:val="22"/>
        </w:rPr>
        <w:t xml:space="preserve">of children on roll were at </w:t>
      </w:r>
      <w:r w:rsidR="00226BCD">
        <w:rPr>
          <w:rFonts w:asciiTheme="minorHAnsi" w:hAnsiTheme="minorHAnsi"/>
          <w:sz w:val="22"/>
          <w:szCs w:val="22"/>
        </w:rPr>
        <w:t xml:space="preserve">SEN support level. </w:t>
      </w:r>
      <w:r w:rsidR="007475FA">
        <w:rPr>
          <w:rFonts w:asciiTheme="minorHAnsi" w:hAnsiTheme="minorHAnsi"/>
          <w:sz w:val="22"/>
          <w:szCs w:val="22"/>
        </w:rPr>
        <w:t>0.9</w:t>
      </w:r>
      <w:r w:rsidR="00E61CD5">
        <w:rPr>
          <w:rFonts w:asciiTheme="minorHAnsi" w:hAnsiTheme="minorHAnsi"/>
          <w:sz w:val="22"/>
          <w:szCs w:val="22"/>
        </w:rPr>
        <w:t xml:space="preserve">% </w:t>
      </w:r>
      <w:r w:rsidR="007475FA">
        <w:rPr>
          <w:rFonts w:asciiTheme="minorHAnsi" w:hAnsiTheme="minorHAnsi"/>
          <w:sz w:val="22"/>
          <w:szCs w:val="22"/>
        </w:rPr>
        <w:t>(4</w:t>
      </w:r>
      <w:r w:rsidR="00B968F9">
        <w:rPr>
          <w:rFonts w:asciiTheme="minorHAnsi" w:hAnsiTheme="minorHAnsi"/>
          <w:sz w:val="22"/>
          <w:szCs w:val="22"/>
        </w:rPr>
        <w:t xml:space="preserve"> child</w:t>
      </w:r>
      <w:r w:rsidR="007475FA">
        <w:rPr>
          <w:rFonts w:asciiTheme="minorHAnsi" w:hAnsiTheme="minorHAnsi"/>
          <w:sz w:val="22"/>
          <w:szCs w:val="22"/>
        </w:rPr>
        <w:t>ren</w:t>
      </w:r>
      <w:r w:rsidR="00723EE5">
        <w:rPr>
          <w:rFonts w:asciiTheme="minorHAnsi" w:hAnsiTheme="minorHAnsi"/>
          <w:sz w:val="22"/>
          <w:szCs w:val="22"/>
        </w:rPr>
        <w:t>)</w:t>
      </w:r>
      <w:r w:rsidR="007475FA" w:rsidRPr="007475FA">
        <w:rPr>
          <w:rFonts w:asciiTheme="minorHAnsi" w:hAnsiTheme="minorHAnsi"/>
          <w:sz w:val="22"/>
          <w:szCs w:val="22"/>
        </w:rPr>
        <w:t xml:space="preserve"> </w:t>
      </w:r>
      <w:r w:rsidR="007475FA">
        <w:rPr>
          <w:rFonts w:asciiTheme="minorHAnsi" w:hAnsiTheme="minorHAnsi"/>
          <w:sz w:val="22"/>
          <w:szCs w:val="22"/>
        </w:rPr>
        <w:t>of children on roll had</w:t>
      </w:r>
      <w:r w:rsidR="00E61CD5">
        <w:rPr>
          <w:rFonts w:asciiTheme="minorHAnsi" w:hAnsiTheme="minorHAnsi"/>
          <w:sz w:val="22"/>
          <w:szCs w:val="22"/>
        </w:rPr>
        <w:t xml:space="preserve"> an Education, H</w:t>
      </w:r>
      <w:r w:rsidR="00723EE5">
        <w:rPr>
          <w:rFonts w:asciiTheme="minorHAnsi" w:hAnsiTheme="minorHAnsi"/>
          <w:sz w:val="22"/>
          <w:szCs w:val="22"/>
        </w:rPr>
        <w:t>e</w:t>
      </w:r>
      <w:r w:rsidR="00E61CD5">
        <w:rPr>
          <w:rFonts w:asciiTheme="minorHAnsi" w:hAnsiTheme="minorHAnsi"/>
          <w:sz w:val="22"/>
          <w:szCs w:val="22"/>
        </w:rPr>
        <w:t>alth</w:t>
      </w:r>
      <w:r w:rsidR="00723EE5">
        <w:rPr>
          <w:rFonts w:asciiTheme="minorHAnsi" w:hAnsiTheme="minorHAnsi"/>
          <w:sz w:val="22"/>
          <w:szCs w:val="22"/>
        </w:rPr>
        <w:t xml:space="preserve"> &amp; Care Plan. </w:t>
      </w:r>
      <w:r w:rsidR="00E61CD5">
        <w:rPr>
          <w:rFonts w:asciiTheme="minorHAnsi" w:hAnsiTheme="minorHAnsi"/>
          <w:sz w:val="22"/>
          <w:szCs w:val="22"/>
        </w:rPr>
        <w:t xml:space="preserve"> </w:t>
      </w:r>
    </w:p>
    <w:p w:rsidR="0015286D" w:rsidRDefault="007475FA" w:rsidP="008C77FD">
      <w:pPr>
        <w:pStyle w:val="Default"/>
        <w:jc w:val="both"/>
        <w:rPr>
          <w:rFonts w:asciiTheme="minorHAnsi" w:hAnsiTheme="minorHAnsi"/>
          <w:sz w:val="22"/>
          <w:szCs w:val="22"/>
        </w:rPr>
      </w:pPr>
      <w:r>
        <w:rPr>
          <w:rFonts w:asciiTheme="minorHAnsi" w:hAnsiTheme="minorHAnsi"/>
          <w:sz w:val="22"/>
          <w:szCs w:val="22"/>
        </w:rPr>
        <w:t>Eight</w:t>
      </w:r>
      <w:r w:rsidR="0015286D">
        <w:rPr>
          <w:rFonts w:asciiTheme="minorHAnsi" w:hAnsiTheme="minorHAnsi"/>
          <w:sz w:val="22"/>
          <w:szCs w:val="22"/>
        </w:rPr>
        <w:t xml:space="preserve"> children in our school are in receipt of High Needs Funding and have a one-to-one specialist support assistant in place.</w:t>
      </w:r>
    </w:p>
    <w:p w:rsidR="007475FA" w:rsidRDefault="007475FA" w:rsidP="007475FA">
      <w:pPr>
        <w:rPr>
          <w:rFonts w:cstheme="minorHAnsi"/>
          <w:b/>
          <w:u w:val="single"/>
        </w:rPr>
      </w:pPr>
    </w:p>
    <w:p w:rsidR="007475FA" w:rsidRPr="007475FA" w:rsidRDefault="007475FA" w:rsidP="007475FA">
      <w:pPr>
        <w:rPr>
          <w:rFonts w:cstheme="minorHAnsi"/>
          <w:b/>
          <w:u w:val="single"/>
        </w:rPr>
      </w:pPr>
      <w:r w:rsidRPr="007475FA">
        <w:rPr>
          <w:rFonts w:cstheme="minorHAnsi"/>
          <w:b/>
          <w:u w:val="single"/>
        </w:rPr>
        <w:lastRenderedPageBreak/>
        <w:t>Primary Type of Need Percentages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1303"/>
        <w:gridCol w:w="1304"/>
        <w:gridCol w:w="1132"/>
        <w:gridCol w:w="1133"/>
        <w:gridCol w:w="2436"/>
        <w:gridCol w:w="2436"/>
      </w:tblGrid>
      <w:tr w:rsidR="007475FA" w:rsidRPr="00AC3E12" w:rsidTr="007475FA">
        <w:tc>
          <w:tcPr>
            <w:tcW w:w="4872" w:type="dxa"/>
            <w:shd w:val="clear" w:color="auto" w:fill="auto"/>
          </w:tcPr>
          <w:p w:rsidR="007475FA" w:rsidRPr="00AC3E12" w:rsidRDefault="007475FA" w:rsidP="007475FA">
            <w:pPr>
              <w:rPr>
                <w:rFonts w:ascii="Arial" w:hAnsi="Arial" w:cs="Arial"/>
                <w:b/>
                <w:u w:val="single"/>
              </w:rPr>
            </w:pPr>
          </w:p>
        </w:tc>
        <w:tc>
          <w:tcPr>
            <w:tcW w:w="4872" w:type="dxa"/>
            <w:gridSpan w:val="4"/>
            <w:shd w:val="clear" w:color="auto" w:fill="auto"/>
          </w:tcPr>
          <w:p w:rsidR="007475FA" w:rsidRPr="00AC3E12" w:rsidRDefault="007475FA" w:rsidP="007475FA">
            <w:pPr>
              <w:jc w:val="center"/>
              <w:rPr>
                <w:rFonts w:ascii="Arial" w:hAnsi="Arial" w:cs="Arial"/>
              </w:rPr>
            </w:pPr>
            <w:r w:rsidRPr="00AC3E12">
              <w:rPr>
                <w:rFonts w:ascii="Arial" w:hAnsi="Arial" w:cs="Arial"/>
              </w:rPr>
              <w:t>Northcote</w:t>
            </w:r>
          </w:p>
        </w:tc>
        <w:tc>
          <w:tcPr>
            <w:tcW w:w="4872" w:type="dxa"/>
            <w:gridSpan w:val="2"/>
            <w:shd w:val="clear" w:color="auto" w:fill="auto"/>
          </w:tcPr>
          <w:p w:rsidR="007475FA" w:rsidRPr="00AC3E12" w:rsidRDefault="007475FA" w:rsidP="007475FA">
            <w:pPr>
              <w:jc w:val="center"/>
              <w:rPr>
                <w:rFonts w:ascii="Arial" w:hAnsi="Arial" w:cs="Arial"/>
                <w:lang w:eastAsia="en-GB"/>
              </w:rPr>
            </w:pPr>
            <w:r w:rsidRPr="00AC3E12">
              <w:rPr>
                <w:rFonts w:ascii="Arial" w:hAnsi="Arial" w:cs="Arial"/>
              </w:rPr>
              <w:t>State-funded primary schools</w:t>
            </w:r>
          </w:p>
        </w:tc>
      </w:tr>
      <w:tr w:rsidR="007475FA" w:rsidRPr="00AC3E12" w:rsidTr="007475FA">
        <w:tc>
          <w:tcPr>
            <w:tcW w:w="4872" w:type="dxa"/>
            <w:shd w:val="clear" w:color="auto" w:fill="auto"/>
          </w:tcPr>
          <w:p w:rsidR="007475FA" w:rsidRPr="00AC3E12" w:rsidRDefault="007475FA" w:rsidP="007475FA">
            <w:pPr>
              <w:rPr>
                <w:rFonts w:ascii="Arial" w:hAnsi="Arial" w:cs="Arial"/>
                <w:b/>
                <w:u w:val="single"/>
              </w:rPr>
            </w:pPr>
          </w:p>
        </w:tc>
        <w:tc>
          <w:tcPr>
            <w:tcW w:w="2607" w:type="dxa"/>
            <w:gridSpan w:val="2"/>
            <w:shd w:val="clear" w:color="auto" w:fill="auto"/>
          </w:tcPr>
          <w:p w:rsidR="007475FA" w:rsidRPr="00AC3E12" w:rsidRDefault="007475FA" w:rsidP="007475FA">
            <w:pPr>
              <w:jc w:val="center"/>
              <w:rPr>
                <w:rFonts w:ascii="Arial" w:hAnsi="Arial" w:cs="Arial"/>
                <w:sz w:val="20"/>
                <w:szCs w:val="20"/>
              </w:rPr>
            </w:pPr>
            <w:r w:rsidRPr="00AC3E12">
              <w:rPr>
                <w:rFonts w:ascii="Arial" w:hAnsi="Arial" w:cs="Arial"/>
                <w:sz w:val="20"/>
                <w:szCs w:val="20"/>
              </w:rPr>
              <w:t>SEN Support (66 children)</w:t>
            </w:r>
          </w:p>
        </w:tc>
        <w:tc>
          <w:tcPr>
            <w:tcW w:w="2265" w:type="dxa"/>
            <w:gridSpan w:val="2"/>
            <w:shd w:val="clear" w:color="auto" w:fill="auto"/>
          </w:tcPr>
          <w:p w:rsidR="007475FA" w:rsidRPr="00AC3E12" w:rsidRDefault="007475FA" w:rsidP="007475FA">
            <w:pPr>
              <w:jc w:val="center"/>
              <w:rPr>
                <w:rFonts w:ascii="Arial" w:hAnsi="Arial" w:cs="Arial"/>
                <w:sz w:val="20"/>
                <w:szCs w:val="20"/>
              </w:rPr>
            </w:pPr>
            <w:r w:rsidRPr="00AC3E12">
              <w:rPr>
                <w:rFonts w:ascii="Arial" w:hAnsi="Arial" w:cs="Arial"/>
                <w:sz w:val="20"/>
                <w:szCs w:val="20"/>
              </w:rPr>
              <w:t>EHC Plan (4 children)</w:t>
            </w:r>
          </w:p>
        </w:tc>
        <w:tc>
          <w:tcPr>
            <w:tcW w:w="2436" w:type="dxa"/>
            <w:shd w:val="clear" w:color="auto" w:fill="auto"/>
          </w:tcPr>
          <w:p w:rsidR="007475FA" w:rsidRPr="00AC3E12" w:rsidRDefault="007475FA" w:rsidP="007475FA">
            <w:pPr>
              <w:jc w:val="center"/>
              <w:rPr>
                <w:rFonts w:ascii="Arial" w:hAnsi="Arial" w:cs="Arial"/>
                <w:sz w:val="20"/>
                <w:szCs w:val="20"/>
              </w:rPr>
            </w:pPr>
            <w:r w:rsidRPr="00AC3E12">
              <w:rPr>
                <w:rFonts w:ascii="Arial" w:hAnsi="Arial" w:cs="Arial"/>
                <w:sz w:val="20"/>
                <w:szCs w:val="20"/>
              </w:rPr>
              <w:t>SEN Support</w:t>
            </w:r>
          </w:p>
        </w:tc>
        <w:tc>
          <w:tcPr>
            <w:tcW w:w="2436" w:type="dxa"/>
            <w:shd w:val="clear" w:color="auto" w:fill="auto"/>
          </w:tcPr>
          <w:p w:rsidR="007475FA" w:rsidRPr="00AC3E12" w:rsidRDefault="007475FA" w:rsidP="007475FA">
            <w:pPr>
              <w:jc w:val="center"/>
              <w:rPr>
                <w:rFonts w:ascii="Arial" w:hAnsi="Arial" w:cs="Arial"/>
                <w:sz w:val="20"/>
                <w:szCs w:val="20"/>
              </w:rPr>
            </w:pPr>
            <w:r w:rsidRPr="00AC3E12">
              <w:rPr>
                <w:rFonts w:ascii="Arial" w:hAnsi="Arial" w:cs="Arial"/>
                <w:sz w:val="20"/>
                <w:szCs w:val="20"/>
              </w:rPr>
              <w:t>EHC Plan</w:t>
            </w:r>
          </w:p>
        </w:tc>
      </w:tr>
      <w:tr w:rsidR="007475FA" w:rsidRPr="00AC3E12" w:rsidTr="007475FA">
        <w:tc>
          <w:tcPr>
            <w:tcW w:w="4872" w:type="dxa"/>
            <w:shd w:val="clear" w:color="auto" w:fill="auto"/>
            <w:vAlign w:val="bottom"/>
          </w:tcPr>
          <w:p w:rsidR="007475FA" w:rsidRPr="00AC3E12" w:rsidRDefault="007475FA" w:rsidP="007475FA">
            <w:pPr>
              <w:rPr>
                <w:rFonts w:ascii="Arial" w:hAnsi="Arial" w:cs="Arial"/>
                <w:sz w:val="18"/>
                <w:szCs w:val="18"/>
                <w:lang w:eastAsia="en-GB"/>
              </w:rPr>
            </w:pPr>
            <w:r w:rsidRPr="00AC3E12">
              <w:rPr>
                <w:rFonts w:ascii="Arial" w:hAnsi="Arial" w:cs="Arial"/>
                <w:sz w:val="18"/>
                <w:szCs w:val="18"/>
              </w:rPr>
              <w:t>Specific Learning Difficulty</w:t>
            </w:r>
          </w:p>
        </w:tc>
        <w:tc>
          <w:tcPr>
            <w:tcW w:w="1303"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10</w:t>
            </w:r>
          </w:p>
        </w:tc>
        <w:tc>
          <w:tcPr>
            <w:tcW w:w="1304"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15.2%</w:t>
            </w:r>
          </w:p>
        </w:tc>
        <w:tc>
          <w:tcPr>
            <w:tcW w:w="1132"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2436" w:type="dxa"/>
            <w:shd w:val="clear" w:color="auto" w:fill="auto"/>
            <w:vAlign w:val="bottom"/>
          </w:tcPr>
          <w:p w:rsidR="007475FA" w:rsidRPr="00AC3E12" w:rsidRDefault="007475FA" w:rsidP="007475FA">
            <w:pPr>
              <w:jc w:val="center"/>
              <w:rPr>
                <w:rFonts w:ascii="Arial" w:hAnsi="Arial" w:cs="Arial"/>
                <w:lang w:eastAsia="en-GB"/>
              </w:rPr>
            </w:pPr>
            <w:r w:rsidRPr="00AC3E12">
              <w:rPr>
                <w:rFonts w:ascii="Arial" w:hAnsi="Arial" w:cs="Arial"/>
              </w:rPr>
              <w:t>10.2%</w:t>
            </w:r>
          </w:p>
        </w:tc>
        <w:tc>
          <w:tcPr>
            <w:tcW w:w="2436" w:type="dxa"/>
            <w:shd w:val="clear" w:color="auto" w:fill="auto"/>
            <w:vAlign w:val="bottom"/>
          </w:tcPr>
          <w:p w:rsidR="007475FA" w:rsidRPr="00AC3E12" w:rsidRDefault="007475FA" w:rsidP="007475FA">
            <w:pPr>
              <w:jc w:val="center"/>
              <w:rPr>
                <w:rFonts w:ascii="Arial" w:hAnsi="Arial" w:cs="Arial"/>
                <w:lang w:eastAsia="en-GB"/>
              </w:rPr>
            </w:pPr>
            <w:r w:rsidRPr="00AC3E12">
              <w:rPr>
                <w:rFonts w:ascii="Arial" w:hAnsi="Arial" w:cs="Arial"/>
              </w:rPr>
              <w:t>3.4%</w:t>
            </w:r>
          </w:p>
        </w:tc>
      </w:tr>
      <w:tr w:rsidR="007475FA" w:rsidRPr="00AC3E12" w:rsidTr="007475FA">
        <w:tc>
          <w:tcPr>
            <w:tcW w:w="4872" w:type="dxa"/>
            <w:shd w:val="clear" w:color="auto" w:fill="auto"/>
            <w:vAlign w:val="bottom"/>
          </w:tcPr>
          <w:p w:rsidR="007475FA" w:rsidRPr="00AC3E12" w:rsidRDefault="007475FA" w:rsidP="007475FA">
            <w:pPr>
              <w:rPr>
                <w:rFonts w:ascii="Arial" w:hAnsi="Arial" w:cs="Arial"/>
                <w:sz w:val="18"/>
                <w:szCs w:val="18"/>
              </w:rPr>
            </w:pPr>
            <w:r w:rsidRPr="00AC3E12">
              <w:rPr>
                <w:rFonts w:ascii="Arial" w:hAnsi="Arial" w:cs="Arial"/>
                <w:sz w:val="18"/>
                <w:szCs w:val="18"/>
              </w:rPr>
              <w:t>Moderate Learning Difficulty</w:t>
            </w:r>
          </w:p>
        </w:tc>
        <w:tc>
          <w:tcPr>
            <w:tcW w:w="1303"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9</w:t>
            </w:r>
          </w:p>
        </w:tc>
        <w:tc>
          <w:tcPr>
            <w:tcW w:w="1304"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13.6%</w:t>
            </w:r>
          </w:p>
        </w:tc>
        <w:tc>
          <w:tcPr>
            <w:tcW w:w="1132"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23.8%</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8.6%</w:t>
            </w:r>
          </w:p>
        </w:tc>
      </w:tr>
      <w:tr w:rsidR="007475FA" w:rsidRPr="00AC3E12" w:rsidTr="007475FA">
        <w:tc>
          <w:tcPr>
            <w:tcW w:w="4872" w:type="dxa"/>
            <w:shd w:val="clear" w:color="auto" w:fill="auto"/>
            <w:vAlign w:val="bottom"/>
          </w:tcPr>
          <w:p w:rsidR="007475FA" w:rsidRPr="00AC3E12" w:rsidRDefault="007475FA" w:rsidP="007475FA">
            <w:pPr>
              <w:rPr>
                <w:rFonts w:ascii="Arial" w:hAnsi="Arial" w:cs="Arial"/>
                <w:sz w:val="18"/>
                <w:szCs w:val="18"/>
              </w:rPr>
            </w:pPr>
            <w:r w:rsidRPr="00AC3E12">
              <w:rPr>
                <w:rFonts w:ascii="Arial" w:hAnsi="Arial" w:cs="Arial"/>
                <w:sz w:val="18"/>
                <w:szCs w:val="18"/>
              </w:rPr>
              <w:t>Severe Learning Difficulty</w:t>
            </w:r>
          </w:p>
        </w:tc>
        <w:tc>
          <w:tcPr>
            <w:tcW w:w="130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304"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2"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2</w:t>
            </w:r>
          </w:p>
        </w:tc>
        <w:tc>
          <w:tcPr>
            <w:tcW w:w="1133"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50%</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0.3%</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3.5%</w:t>
            </w:r>
          </w:p>
        </w:tc>
      </w:tr>
      <w:tr w:rsidR="007475FA" w:rsidRPr="00AC3E12" w:rsidTr="007475FA">
        <w:tc>
          <w:tcPr>
            <w:tcW w:w="4872" w:type="dxa"/>
            <w:shd w:val="clear" w:color="auto" w:fill="auto"/>
            <w:vAlign w:val="bottom"/>
          </w:tcPr>
          <w:p w:rsidR="007475FA" w:rsidRPr="00AC3E12" w:rsidRDefault="007475FA" w:rsidP="007475FA">
            <w:pPr>
              <w:rPr>
                <w:rFonts w:ascii="Arial" w:hAnsi="Arial" w:cs="Arial"/>
                <w:sz w:val="18"/>
                <w:szCs w:val="18"/>
              </w:rPr>
            </w:pPr>
            <w:r w:rsidRPr="00AC3E12">
              <w:rPr>
                <w:rFonts w:ascii="Arial" w:hAnsi="Arial" w:cs="Arial"/>
                <w:sz w:val="18"/>
                <w:szCs w:val="18"/>
              </w:rPr>
              <w:t>Profound &amp; Multiple Learning Difficulty</w:t>
            </w:r>
          </w:p>
        </w:tc>
        <w:tc>
          <w:tcPr>
            <w:tcW w:w="130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304"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2"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0.1%</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1.8%</w:t>
            </w:r>
          </w:p>
        </w:tc>
      </w:tr>
      <w:tr w:rsidR="007475FA" w:rsidRPr="00AC3E12" w:rsidTr="007475FA">
        <w:tc>
          <w:tcPr>
            <w:tcW w:w="4872" w:type="dxa"/>
            <w:shd w:val="clear" w:color="auto" w:fill="auto"/>
            <w:vAlign w:val="bottom"/>
          </w:tcPr>
          <w:p w:rsidR="007475FA" w:rsidRPr="00AC3E12" w:rsidRDefault="007475FA" w:rsidP="007475FA">
            <w:pPr>
              <w:rPr>
                <w:rFonts w:ascii="Arial" w:hAnsi="Arial" w:cs="Arial"/>
                <w:sz w:val="18"/>
                <w:szCs w:val="18"/>
              </w:rPr>
            </w:pPr>
            <w:r w:rsidRPr="00AC3E12">
              <w:rPr>
                <w:rFonts w:ascii="Arial" w:hAnsi="Arial" w:cs="Arial"/>
                <w:sz w:val="18"/>
                <w:szCs w:val="18"/>
              </w:rPr>
              <w:t>Social, Emotional and Mental Health</w:t>
            </w:r>
          </w:p>
        </w:tc>
        <w:tc>
          <w:tcPr>
            <w:tcW w:w="1303"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16</w:t>
            </w:r>
          </w:p>
        </w:tc>
        <w:tc>
          <w:tcPr>
            <w:tcW w:w="1304"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24.2%</w:t>
            </w:r>
          </w:p>
        </w:tc>
        <w:tc>
          <w:tcPr>
            <w:tcW w:w="1132"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16.4%</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11.4%</w:t>
            </w:r>
          </w:p>
        </w:tc>
      </w:tr>
      <w:tr w:rsidR="007475FA" w:rsidRPr="00AC3E12" w:rsidTr="007475FA">
        <w:tc>
          <w:tcPr>
            <w:tcW w:w="4872" w:type="dxa"/>
            <w:shd w:val="clear" w:color="auto" w:fill="auto"/>
            <w:vAlign w:val="bottom"/>
          </w:tcPr>
          <w:p w:rsidR="007475FA" w:rsidRPr="00AC3E12" w:rsidRDefault="007475FA" w:rsidP="007475FA">
            <w:pPr>
              <w:rPr>
                <w:rFonts w:ascii="Arial" w:hAnsi="Arial" w:cs="Arial"/>
                <w:sz w:val="18"/>
                <w:szCs w:val="18"/>
              </w:rPr>
            </w:pPr>
            <w:r w:rsidRPr="00AC3E12">
              <w:rPr>
                <w:rFonts w:ascii="Arial" w:hAnsi="Arial" w:cs="Arial"/>
                <w:sz w:val="18"/>
                <w:szCs w:val="18"/>
              </w:rPr>
              <w:t>Speech, Language and Communications Needs</w:t>
            </w:r>
          </w:p>
        </w:tc>
        <w:tc>
          <w:tcPr>
            <w:tcW w:w="1303"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17</w:t>
            </w:r>
          </w:p>
        </w:tc>
        <w:tc>
          <w:tcPr>
            <w:tcW w:w="1304"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25.8%</w:t>
            </w:r>
          </w:p>
        </w:tc>
        <w:tc>
          <w:tcPr>
            <w:tcW w:w="1132"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30.3%</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25.2%</w:t>
            </w:r>
          </w:p>
        </w:tc>
      </w:tr>
      <w:tr w:rsidR="007475FA" w:rsidRPr="00AC3E12" w:rsidTr="007475FA">
        <w:tc>
          <w:tcPr>
            <w:tcW w:w="4872" w:type="dxa"/>
            <w:shd w:val="clear" w:color="auto" w:fill="auto"/>
            <w:vAlign w:val="bottom"/>
          </w:tcPr>
          <w:p w:rsidR="007475FA" w:rsidRPr="00AC3E12" w:rsidRDefault="007475FA" w:rsidP="007475FA">
            <w:pPr>
              <w:rPr>
                <w:rFonts w:ascii="Arial" w:hAnsi="Arial" w:cs="Arial"/>
                <w:sz w:val="18"/>
                <w:szCs w:val="18"/>
              </w:rPr>
            </w:pPr>
            <w:r w:rsidRPr="00AC3E12">
              <w:rPr>
                <w:rFonts w:ascii="Arial" w:hAnsi="Arial" w:cs="Arial"/>
                <w:sz w:val="18"/>
                <w:szCs w:val="18"/>
              </w:rPr>
              <w:t>Hearing Impairment</w:t>
            </w:r>
          </w:p>
        </w:tc>
        <w:tc>
          <w:tcPr>
            <w:tcW w:w="130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304"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2"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1.5%</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3.8%</w:t>
            </w:r>
          </w:p>
        </w:tc>
      </w:tr>
      <w:tr w:rsidR="007475FA" w:rsidRPr="00AC3E12" w:rsidTr="007475FA">
        <w:tc>
          <w:tcPr>
            <w:tcW w:w="4872" w:type="dxa"/>
            <w:shd w:val="clear" w:color="auto" w:fill="auto"/>
            <w:vAlign w:val="bottom"/>
          </w:tcPr>
          <w:p w:rsidR="007475FA" w:rsidRPr="00AC3E12" w:rsidRDefault="007475FA" w:rsidP="007475FA">
            <w:pPr>
              <w:rPr>
                <w:rFonts w:ascii="Arial" w:hAnsi="Arial" w:cs="Arial"/>
                <w:sz w:val="18"/>
                <w:szCs w:val="18"/>
              </w:rPr>
            </w:pPr>
            <w:r w:rsidRPr="00AC3E12">
              <w:rPr>
                <w:rFonts w:ascii="Arial" w:hAnsi="Arial" w:cs="Arial"/>
                <w:sz w:val="18"/>
                <w:szCs w:val="18"/>
              </w:rPr>
              <w:t>Visual Impairment</w:t>
            </w:r>
          </w:p>
        </w:tc>
        <w:tc>
          <w:tcPr>
            <w:tcW w:w="1303"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1</w:t>
            </w:r>
          </w:p>
        </w:tc>
        <w:tc>
          <w:tcPr>
            <w:tcW w:w="1304"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1.5%</w:t>
            </w:r>
          </w:p>
        </w:tc>
        <w:tc>
          <w:tcPr>
            <w:tcW w:w="1132"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0.9%</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1.8%</w:t>
            </w:r>
          </w:p>
        </w:tc>
      </w:tr>
      <w:tr w:rsidR="007475FA" w:rsidRPr="00AC3E12" w:rsidTr="007475FA">
        <w:tc>
          <w:tcPr>
            <w:tcW w:w="4872" w:type="dxa"/>
            <w:shd w:val="clear" w:color="auto" w:fill="auto"/>
            <w:vAlign w:val="bottom"/>
          </w:tcPr>
          <w:p w:rsidR="007475FA" w:rsidRPr="00AC3E12" w:rsidRDefault="007475FA" w:rsidP="007475FA">
            <w:pPr>
              <w:rPr>
                <w:rFonts w:ascii="Arial" w:hAnsi="Arial" w:cs="Arial"/>
                <w:sz w:val="18"/>
                <w:szCs w:val="18"/>
              </w:rPr>
            </w:pPr>
            <w:r w:rsidRPr="00AC3E12">
              <w:rPr>
                <w:rFonts w:ascii="Arial" w:hAnsi="Arial" w:cs="Arial"/>
                <w:sz w:val="18"/>
                <w:szCs w:val="18"/>
              </w:rPr>
              <w:t>Multi- Sensory Impairment</w:t>
            </w:r>
          </w:p>
        </w:tc>
        <w:tc>
          <w:tcPr>
            <w:tcW w:w="130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304"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2"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0.3%</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0.5%</w:t>
            </w:r>
          </w:p>
        </w:tc>
      </w:tr>
      <w:tr w:rsidR="007475FA" w:rsidRPr="00AC3E12" w:rsidTr="007475FA">
        <w:tc>
          <w:tcPr>
            <w:tcW w:w="4872" w:type="dxa"/>
            <w:shd w:val="clear" w:color="auto" w:fill="auto"/>
            <w:vAlign w:val="bottom"/>
          </w:tcPr>
          <w:p w:rsidR="007475FA" w:rsidRPr="00AC3E12" w:rsidRDefault="007475FA" w:rsidP="007475FA">
            <w:pPr>
              <w:rPr>
                <w:rFonts w:ascii="Arial" w:hAnsi="Arial" w:cs="Arial"/>
                <w:sz w:val="18"/>
                <w:szCs w:val="18"/>
              </w:rPr>
            </w:pPr>
            <w:r w:rsidRPr="00AC3E12">
              <w:rPr>
                <w:rFonts w:ascii="Arial" w:hAnsi="Arial" w:cs="Arial"/>
                <w:sz w:val="18"/>
                <w:szCs w:val="18"/>
              </w:rPr>
              <w:t>Physical Disability</w:t>
            </w:r>
          </w:p>
        </w:tc>
        <w:tc>
          <w:tcPr>
            <w:tcW w:w="1303"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2</w:t>
            </w:r>
          </w:p>
        </w:tc>
        <w:tc>
          <w:tcPr>
            <w:tcW w:w="1304"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3.0%</w:t>
            </w:r>
          </w:p>
        </w:tc>
        <w:tc>
          <w:tcPr>
            <w:tcW w:w="1132"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1</w:t>
            </w:r>
          </w:p>
        </w:tc>
        <w:tc>
          <w:tcPr>
            <w:tcW w:w="1133"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25%</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2.4%</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7.3%</w:t>
            </w:r>
          </w:p>
        </w:tc>
      </w:tr>
      <w:tr w:rsidR="007475FA" w:rsidRPr="00AC3E12" w:rsidTr="007475FA">
        <w:tc>
          <w:tcPr>
            <w:tcW w:w="4872" w:type="dxa"/>
            <w:shd w:val="clear" w:color="auto" w:fill="auto"/>
            <w:vAlign w:val="bottom"/>
          </w:tcPr>
          <w:p w:rsidR="007475FA" w:rsidRPr="00AC3E12" w:rsidRDefault="007475FA" w:rsidP="007475FA">
            <w:pPr>
              <w:rPr>
                <w:rFonts w:ascii="Arial" w:hAnsi="Arial" w:cs="Arial"/>
                <w:sz w:val="18"/>
                <w:szCs w:val="18"/>
              </w:rPr>
            </w:pPr>
            <w:r w:rsidRPr="00AC3E12">
              <w:rPr>
                <w:rFonts w:ascii="Arial" w:hAnsi="Arial" w:cs="Arial"/>
                <w:sz w:val="18"/>
                <w:szCs w:val="18"/>
              </w:rPr>
              <w:t>Autistic Spectrum Disorder</w:t>
            </w:r>
          </w:p>
        </w:tc>
        <w:tc>
          <w:tcPr>
            <w:tcW w:w="1303"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11</w:t>
            </w:r>
          </w:p>
        </w:tc>
        <w:tc>
          <w:tcPr>
            <w:tcW w:w="1304"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16.7%</w:t>
            </w:r>
          </w:p>
        </w:tc>
        <w:tc>
          <w:tcPr>
            <w:tcW w:w="1132"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1</w:t>
            </w:r>
          </w:p>
        </w:tc>
        <w:tc>
          <w:tcPr>
            <w:tcW w:w="1133" w:type="dxa"/>
            <w:shd w:val="clear" w:color="auto" w:fill="auto"/>
          </w:tcPr>
          <w:p w:rsidR="007475FA" w:rsidRPr="00AC3E12" w:rsidRDefault="007475FA" w:rsidP="007475FA">
            <w:pPr>
              <w:jc w:val="center"/>
              <w:rPr>
                <w:rFonts w:ascii="Arial" w:hAnsi="Arial" w:cs="Arial"/>
                <w:b/>
                <w:u w:val="single"/>
              </w:rPr>
            </w:pPr>
            <w:r w:rsidRPr="00AC3E12">
              <w:rPr>
                <w:rFonts w:ascii="Arial" w:hAnsi="Arial" w:cs="Arial"/>
                <w:b/>
                <w:u w:val="single"/>
              </w:rPr>
              <w:t>25%</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4.9%</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28.7%</w:t>
            </w:r>
          </w:p>
        </w:tc>
      </w:tr>
      <w:tr w:rsidR="007475FA" w:rsidRPr="00AC3E12" w:rsidTr="007475FA">
        <w:tc>
          <w:tcPr>
            <w:tcW w:w="4872" w:type="dxa"/>
            <w:shd w:val="clear" w:color="auto" w:fill="auto"/>
            <w:vAlign w:val="bottom"/>
          </w:tcPr>
          <w:p w:rsidR="007475FA" w:rsidRPr="00AC3E12" w:rsidRDefault="007475FA" w:rsidP="007475FA">
            <w:pPr>
              <w:rPr>
                <w:rFonts w:ascii="Arial" w:hAnsi="Arial" w:cs="Arial"/>
                <w:sz w:val="18"/>
                <w:szCs w:val="18"/>
              </w:rPr>
            </w:pPr>
            <w:r w:rsidRPr="00AC3E12">
              <w:rPr>
                <w:rFonts w:ascii="Arial" w:hAnsi="Arial" w:cs="Arial"/>
                <w:sz w:val="18"/>
                <w:szCs w:val="18"/>
              </w:rPr>
              <w:t>Other Difficulty/Disability</w:t>
            </w:r>
          </w:p>
        </w:tc>
        <w:tc>
          <w:tcPr>
            <w:tcW w:w="130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304"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2"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1133" w:type="dxa"/>
            <w:shd w:val="clear" w:color="auto" w:fill="auto"/>
          </w:tcPr>
          <w:p w:rsidR="007475FA" w:rsidRPr="00AC3E12" w:rsidRDefault="007475FA" w:rsidP="007475FA">
            <w:pPr>
              <w:jc w:val="center"/>
              <w:rPr>
                <w:rFonts w:ascii="Arial" w:hAnsi="Arial" w:cs="Arial"/>
              </w:rPr>
            </w:pPr>
            <w:r w:rsidRPr="00AC3E12">
              <w:rPr>
                <w:rFonts w:ascii="Arial" w:hAnsi="Arial" w:cs="Arial"/>
              </w:rPr>
              <w:t>0</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4.1%</w:t>
            </w:r>
          </w:p>
        </w:tc>
        <w:tc>
          <w:tcPr>
            <w:tcW w:w="2436" w:type="dxa"/>
            <w:shd w:val="clear" w:color="auto" w:fill="auto"/>
            <w:vAlign w:val="bottom"/>
          </w:tcPr>
          <w:p w:rsidR="007475FA" w:rsidRPr="00AC3E12" w:rsidRDefault="007475FA" w:rsidP="007475FA">
            <w:pPr>
              <w:jc w:val="center"/>
              <w:rPr>
                <w:rFonts w:ascii="Arial" w:hAnsi="Arial" w:cs="Arial"/>
              </w:rPr>
            </w:pPr>
            <w:r w:rsidRPr="00AC3E12">
              <w:rPr>
                <w:rFonts w:ascii="Arial" w:hAnsi="Arial" w:cs="Arial"/>
              </w:rPr>
              <w:t>3.8%</w:t>
            </w:r>
          </w:p>
        </w:tc>
      </w:tr>
    </w:tbl>
    <w:p w:rsidR="007475FA" w:rsidRDefault="007475FA" w:rsidP="008C77FD">
      <w:pPr>
        <w:pStyle w:val="Default"/>
        <w:jc w:val="both"/>
        <w:rPr>
          <w:rFonts w:asciiTheme="minorHAnsi" w:hAnsiTheme="minorHAnsi"/>
          <w:b/>
          <w:color w:val="000000" w:themeColor="text1"/>
          <w:sz w:val="22"/>
          <w:szCs w:val="22"/>
          <w:u w:val="single"/>
        </w:rPr>
      </w:pPr>
    </w:p>
    <w:p w:rsidR="007B7AFA" w:rsidRDefault="007B7AFA" w:rsidP="008C77FD">
      <w:pPr>
        <w:pStyle w:val="Default"/>
        <w:jc w:val="both"/>
        <w:rPr>
          <w:rFonts w:asciiTheme="minorHAnsi" w:hAnsiTheme="minorHAnsi"/>
          <w:b/>
          <w:color w:val="000000" w:themeColor="text1"/>
          <w:sz w:val="22"/>
          <w:szCs w:val="22"/>
          <w:u w:val="single"/>
        </w:rPr>
      </w:pPr>
      <w:r w:rsidRPr="007B7AFA">
        <w:rPr>
          <w:rFonts w:asciiTheme="minorHAnsi" w:hAnsiTheme="minorHAnsi"/>
          <w:b/>
          <w:color w:val="000000" w:themeColor="text1"/>
          <w:sz w:val="22"/>
          <w:szCs w:val="22"/>
          <w:u w:val="single"/>
        </w:rPr>
        <w:t xml:space="preserve">How do we find out if this support is effective? </w:t>
      </w:r>
    </w:p>
    <w:p w:rsidR="007475FA" w:rsidRDefault="007475FA" w:rsidP="008C77FD">
      <w:pPr>
        <w:pStyle w:val="Default"/>
        <w:jc w:val="both"/>
        <w:rPr>
          <w:rFonts w:asciiTheme="minorHAnsi" w:hAnsiTheme="minorHAnsi"/>
          <w:b/>
          <w:color w:val="000000" w:themeColor="text1"/>
          <w:sz w:val="22"/>
          <w:szCs w:val="22"/>
          <w:u w:val="single"/>
        </w:rPr>
      </w:pPr>
    </w:p>
    <w:p w:rsidR="007B7AFA" w:rsidRPr="007B7AFA" w:rsidRDefault="007B7AFA" w:rsidP="008C77FD">
      <w:pPr>
        <w:pStyle w:val="Default"/>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Monitoring progress is an integral part of teaching and leadership within Northcote Primary School. Parents/carers, pupils and staff are involved in reviewing the impact of interventions for learners with SEN. We follow the ‘assess, plan, do, review’ model and ensure that parents/carers and children are involved in each step. Before any additional provision is selected to help a child, </w:t>
      </w:r>
      <w:r w:rsidR="00927DEF">
        <w:rPr>
          <w:rFonts w:asciiTheme="minorHAnsi" w:hAnsiTheme="minorHAnsi"/>
          <w:color w:val="000000" w:themeColor="text1"/>
          <w:sz w:val="22"/>
          <w:szCs w:val="22"/>
        </w:rPr>
        <w:t xml:space="preserve">the SENCO, Teacher, parent/carer </w:t>
      </w:r>
      <w:r>
        <w:rPr>
          <w:rFonts w:asciiTheme="minorHAnsi" w:hAnsiTheme="minorHAnsi"/>
          <w:color w:val="000000" w:themeColor="text1"/>
          <w:sz w:val="22"/>
          <w:szCs w:val="22"/>
        </w:rPr>
        <w:t xml:space="preserve">and learner agree what they expect to be different following this intervention. </w:t>
      </w:r>
      <w:r w:rsidRPr="007B7AFA">
        <w:rPr>
          <w:rFonts w:asciiTheme="minorHAnsi" w:hAnsiTheme="minorHAnsi"/>
          <w:color w:val="000000" w:themeColor="text1"/>
          <w:sz w:val="22"/>
          <w:szCs w:val="22"/>
        </w:rPr>
        <w:t xml:space="preserve">A baseline will also be recorded, which can be used to compare the impact of the provision. </w:t>
      </w:r>
    </w:p>
    <w:p w:rsidR="007B7AFA" w:rsidRPr="007B7AFA" w:rsidRDefault="007B7AFA" w:rsidP="008C77FD">
      <w:pPr>
        <w:pStyle w:val="Default"/>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Children, parents/carers and their teaching and support staff will be directly involved in reviewing progress. This review may be built into the intervention itself, or it may be a formal meeting held during parents evening once a term, where we discuss progress and next steps. Where parents are unable to attend parents evening a meeting at a time better suited is made available with the class teacher. If a learner has an Education, Health and Care Plan (EHC plan), the same termly review conversations take place. The EHC plan will also be formally reviewed annually. </w:t>
      </w:r>
    </w:p>
    <w:p w:rsidR="00AC10F5" w:rsidRDefault="00AC10F5" w:rsidP="008C77FD">
      <w:pPr>
        <w:pStyle w:val="Default"/>
        <w:jc w:val="both"/>
        <w:rPr>
          <w:rFonts w:asciiTheme="minorHAnsi" w:hAnsiTheme="minorHAnsi"/>
          <w:color w:val="00B050"/>
          <w:sz w:val="22"/>
          <w:szCs w:val="22"/>
        </w:rPr>
      </w:pPr>
    </w:p>
    <w:p w:rsidR="006F4184" w:rsidRDefault="006F4184" w:rsidP="008C77FD">
      <w:pPr>
        <w:pStyle w:val="Default"/>
        <w:jc w:val="both"/>
        <w:rPr>
          <w:rFonts w:asciiTheme="minorHAnsi" w:hAnsiTheme="minorHAnsi"/>
          <w:sz w:val="22"/>
          <w:szCs w:val="22"/>
        </w:rPr>
      </w:pPr>
      <w:r>
        <w:rPr>
          <w:rFonts w:asciiTheme="minorHAnsi" w:hAnsiTheme="minorHAnsi"/>
          <w:sz w:val="22"/>
          <w:szCs w:val="22"/>
        </w:rPr>
        <w:t>Each class throughout the school produces a termly provision map which outlines the provision taking place on a daily basis within the year group, all children with SEN are included on the provision map</w:t>
      </w:r>
      <w:r w:rsidR="00F94986">
        <w:rPr>
          <w:rFonts w:asciiTheme="minorHAnsi" w:hAnsiTheme="minorHAnsi"/>
          <w:sz w:val="22"/>
          <w:szCs w:val="22"/>
        </w:rPr>
        <w:t>,</w:t>
      </w:r>
      <w:r>
        <w:rPr>
          <w:rFonts w:asciiTheme="minorHAnsi" w:hAnsiTheme="minorHAnsi"/>
          <w:sz w:val="22"/>
          <w:szCs w:val="22"/>
        </w:rPr>
        <w:t xml:space="preserve"> as well as children wh</w:t>
      </w:r>
      <w:r w:rsidR="00F94986">
        <w:rPr>
          <w:rFonts w:asciiTheme="minorHAnsi" w:hAnsiTheme="minorHAnsi"/>
          <w:sz w:val="22"/>
          <w:szCs w:val="22"/>
        </w:rPr>
        <w:t>o may not have SEN but may not be making expected progress</w:t>
      </w:r>
      <w:r>
        <w:rPr>
          <w:rFonts w:asciiTheme="minorHAnsi" w:hAnsiTheme="minorHAnsi"/>
          <w:sz w:val="22"/>
          <w:szCs w:val="22"/>
        </w:rPr>
        <w:t>. The provision map gives an overview of wh</w:t>
      </w:r>
      <w:r w:rsidR="00F94986">
        <w:rPr>
          <w:rFonts w:asciiTheme="minorHAnsi" w:hAnsiTheme="minorHAnsi"/>
          <w:sz w:val="22"/>
          <w:szCs w:val="22"/>
        </w:rPr>
        <w:t>a</w:t>
      </w:r>
      <w:r>
        <w:rPr>
          <w:rFonts w:asciiTheme="minorHAnsi" w:hAnsiTheme="minorHAnsi"/>
          <w:sz w:val="22"/>
          <w:szCs w:val="22"/>
        </w:rPr>
        <w:t>t support is taking p</w:t>
      </w:r>
      <w:r w:rsidR="00F94986">
        <w:rPr>
          <w:rFonts w:asciiTheme="minorHAnsi" w:hAnsiTheme="minorHAnsi"/>
          <w:sz w:val="22"/>
          <w:szCs w:val="22"/>
        </w:rPr>
        <w:t>l</w:t>
      </w:r>
      <w:r>
        <w:rPr>
          <w:rFonts w:asciiTheme="minorHAnsi" w:hAnsiTheme="minorHAnsi"/>
          <w:sz w:val="22"/>
          <w:szCs w:val="22"/>
        </w:rPr>
        <w:t>ace for your child. A copy of the support for your child is provided termly along with their targets. The provision map is assessed by teaching staff and support staff on a termly basis to show what progress the children have</w:t>
      </w:r>
      <w:r w:rsidR="00F94986">
        <w:rPr>
          <w:rFonts w:asciiTheme="minorHAnsi" w:hAnsiTheme="minorHAnsi"/>
          <w:sz w:val="22"/>
          <w:szCs w:val="22"/>
        </w:rPr>
        <w:t xml:space="preserve"> made. Planning is then put in to place for the next term. Where children are still not making adequate progress different approaches are put in to place.</w:t>
      </w:r>
      <w:r w:rsidR="00BF6228">
        <w:rPr>
          <w:rFonts w:asciiTheme="minorHAnsi" w:hAnsiTheme="minorHAnsi"/>
          <w:sz w:val="22"/>
          <w:szCs w:val="22"/>
        </w:rPr>
        <w:t xml:space="preserve"> Each provision map has clear assessment data on to make progress or lack thereof clear. </w:t>
      </w:r>
      <w:r w:rsidR="00F94986">
        <w:rPr>
          <w:rFonts w:asciiTheme="minorHAnsi" w:hAnsiTheme="minorHAnsi"/>
          <w:sz w:val="22"/>
          <w:szCs w:val="22"/>
        </w:rPr>
        <w:t xml:space="preserve"> </w:t>
      </w:r>
    </w:p>
    <w:p w:rsidR="007475FA" w:rsidRDefault="007475FA" w:rsidP="008C77FD">
      <w:pPr>
        <w:pStyle w:val="Default"/>
        <w:jc w:val="both"/>
        <w:rPr>
          <w:rFonts w:asciiTheme="minorHAnsi" w:hAnsiTheme="minorHAnsi"/>
          <w:sz w:val="22"/>
          <w:szCs w:val="22"/>
        </w:rPr>
      </w:pPr>
    </w:p>
    <w:p w:rsidR="0015286D" w:rsidRDefault="00AF6E92" w:rsidP="0015286D">
      <w:pPr>
        <w:pStyle w:val="Default"/>
        <w:jc w:val="both"/>
        <w:rPr>
          <w:rFonts w:asciiTheme="minorHAnsi" w:hAnsiTheme="minorHAnsi"/>
          <w:b/>
          <w:sz w:val="22"/>
          <w:szCs w:val="22"/>
        </w:rPr>
      </w:pPr>
      <w:r>
        <w:rPr>
          <w:rFonts w:asciiTheme="minorHAnsi" w:hAnsiTheme="minorHAnsi"/>
          <w:b/>
          <w:sz w:val="22"/>
          <w:szCs w:val="22"/>
        </w:rPr>
        <w:t xml:space="preserve">The SENCO, along with class teachers &amp; support staff, collate the impact of the data of interventions to ensure that we are only using interventions that work. </w:t>
      </w:r>
    </w:p>
    <w:p w:rsidR="004559CD" w:rsidRDefault="004559CD" w:rsidP="0015286D">
      <w:pPr>
        <w:pStyle w:val="Default"/>
        <w:jc w:val="both"/>
        <w:rPr>
          <w:rFonts w:asciiTheme="minorHAnsi" w:hAnsiTheme="minorHAnsi"/>
          <w:b/>
          <w:sz w:val="22"/>
          <w:szCs w:val="22"/>
        </w:rPr>
      </w:pPr>
    </w:p>
    <w:p w:rsidR="007475FA" w:rsidRPr="004559CD" w:rsidRDefault="007475FA" w:rsidP="004559CD">
      <w:pPr>
        <w:jc w:val="center"/>
        <w:rPr>
          <w:b/>
          <w:u w:val="single"/>
        </w:rPr>
      </w:pPr>
      <w:r w:rsidRPr="004559CD">
        <w:rPr>
          <w:b/>
          <w:u w:val="single"/>
        </w:rPr>
        <w:t>SEND Tracking Pro</w:t>
      </w:r>
      <w:r w:rsidR="004559CD" w:rsidRPr="004559CD">
        <w:rPr>
          <w:b/>
          <w:u w:val="single"/>
        </w:rPr>
        <w:t xml:space="preserve">gress-Northcote Learning Stages </w:t>
      </w:r>
      <w:r w:rsidRPr="004559CD">
        <w:rPr>
          <w:b/>
          <w:i/>
        </w:rPr>
        <w:t>Percentages subject to change each term, as children are removed/added to register</w:t>
      </w:r>
    </w:p>
    <w:p w:rsidR="007475FA" w:rsidRPr="00757DCC" w:rsidRDefault="007475FA" w:rsidP="007475FA">
      <w:pPr>
        <w:rPr>
          <w:b/>
          <w:sz w:val="24"/>
          <w:szCs w:val="24"/>
          <w:u w:val="single"/>
        </w:rPr>
      </w:pPr>
      <w:r w:rsidRPr="00120B42">
        <w:rPr>
          <w:b/>
          <w:sz w:val="24"/>
          <w:szCs w:val="24"/>
          <w:u w:val="single"/>
        </w:rPr>
        <w:t>Current Year 6</w:t>
      </w:r>
    </w:p>
    <w:tbl>
      <w:tblPr>
        <w:tblStyle w:val="TableGrid"/>
        <w:tblW w:w="0" w:type="auto"/>
        <w:tblLayout w:type="fixed"/>
        <w:tblLook w:val="04A0" w:firstRow="1" w:lastRow="0" w:firstColumn="1" w:lastColumn="0" w:noHBand="0" w:noVBand="1"/>
      </w:tblPr>
      <w:tblGrid>
        <w:gridCol w:w="1129"/>
        <w:gridCol w:w="5812"/>
        <w:gridCol w:w="779"/>
        <w:gridCol w:w="639"/>
        <w:gridCol w:w="708"/>
        <w:gridCol w:w="709"/>
        <w:gridCol w:w="709"/>
        <w:gridCol w:w="709"/>
        <w:gridCol w:w="708"/>
        <w:gridCol w:w="709"/>
        <w:gridCol w:w="709"/>
        <w:gridCol w:w="709"/>
      </w:tblGrid>
      <w:tr w:rsidR="007475FA" w:rsidTr="007475FA">
        <w:tc>
          <w:tcPr>
            <w:tcW w:w="1129" w:type="dxa"/>
          </w:tcPr>
          <w:p w:rsidR="007475FA" w:rsidRDefault="007475FA" w:rsidP="007475FA"/>
        </w:tc>
        <w:tc>
          <w:tcPr>
            <w:tcW w:w="5812" w:type="dxa"/>
          </w:tcPr>
          <w:p w:rsidR="007475FA" w:rsidRDefault="007475FA" w:rsidP="007475FA"/>
        </w:tc>
        <w:tc>
          <w:tcPr>
            <w:tcW w:w="1418" w:type="dxa"/>
            <w:gridSpan w:val="2"/>
          </w:tcPr>
          <w:p w:rsidR="007475FA" w:rsidRDefault="007475FA" w:rsidP="007475FA">
            <w:r>
              <w:t>Autumn 1</w:t>
            </w:r>
          </w:p>
        </w:tc>
        <w:tc>
          <w:tcPr>
            <w:tcW w:w="1417" w:type="dxa"/>
            <w:gridSpan w:val="2"/>
          </w:tcPr>
          <w:p w:rsidR="007475FA" w:rsidRDefault="007475FA" w:rsidP="007475FA">
            <w:r>
              <w:t>Autumn 2</w:t>
            </w:r>
          </w:p>
        </w:tc>
        <w:tc>
          <w:tcPr>
            <w:tcW w:w="1418" w:type="dxa"/>
            <w:gridSpan w:val="2"/>
          </w:tcPr>
          <w:p w:rsidR="007475FA" w:rsidRDefault="007475FA" w:rsidP="007475FA">
            <w:r>
              <w:t>Spring 1</w:t>
            </w:r>
          </w:p>
        </w:tc>
        <w:tc>
          <w:tcPr>
            <w:tcW w:w="1417" w:type="dxa"/>
            <w:gridSpan w:val="2"/>
          </w:tcPr>
          <w:p w:rsidR="007475FA" w:rsidRDefault="007475FA" w:rsidP="007475FA">
            <w:r>
              <w:t>Spring 2</w:t>
            </w:r>
          </w:p>
        </w:tc>
        <w:tc>
          <w:tcPr>
            <w:tcW w:w="1418" w:type="dxa"/>
            <w:gridSpan w:val="2"/>
          </w:tcPr>
          <w:p w:rsidR="007475FA" w:rsidRDefault="007475FA" w:rsidP="007475FA">
            <w:r>
              <w:t>Summer 2</w:t>
            </w:r>
          </w:p>
        </w:tc>
      </w:tr>
      <w:tr w:rsidR="007475FA" w:rsidTr="007475FA">
        <w:tc>
          <w:tcPr>
            <w:tcW w:w="1129" w:type="dxa"/>
            <w:vMerge w:val="restart"/>
          </w:tcPr>
          <w:p w:rsidR="007475FA" w:rsidRDefault="007475FA" w:rsidP="007475FA">
            <w:r>
              <w:t>Reading</w:t>
            </w:r>
          </w:p>
          <w:p w:rsidR="007475FA" w:rsidRDefault="007475FA" w:rsidP="007475FA">
            <w:r w:rsidRPr="0066746D">
              <w:rPr>
                <w:highlight w:val="yellow"/>
              </w:rPr>
              <w:t>42%</w:t>
            </w:r>
          </w:p>
        </w:tc>
        <w:tc>
          <w:tcPr>
            <w:tcW w:w="581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779" w:type="dxa"/>
          </w:tcPr>
          <w:p w:rsidR="007475FA" w:rsidRDefault="007475FA" w:rsidP="007475FA">
            <w:r>
              <w:t>0</w:t>
            </w:r>
          </w:p>
        </w:tc>
        <w:tc>
          <w:tcPr>
            <w:tcW w:w="639" w:type="dxa"/>
          </w:tcPr>
          <w:p w:rsidR="007475FA" w:rsidRDefault="007475FA" w:rsidP="007475FA">
            <w:r>
              <w:t>0%</w:t>
            </w:r>
          </w:p>
        </w:tc>
        <w:tc>
          <w:tcPr>
            <w:tcW w:w="708" w:type="dxa"/>
            <w:shd w:val="clear" w:color="auto" w:fill="auto"/>
          </w:tcPr>
          <w:p w:rsidR="007475FA" w:rsidRDefault="007475FA" w:rsidP="007475FA">
            <w:r>
              <w:t>1</w:t>
            </w:r>
          </w:p>
        </w:tc>
        <w:tc>
          <w:tcPr>
            <w:tcW w:w="709" w:type="dxa"/>
            <w:shd w:val="clear" w:color="auto" w:fill="auto"/>
          </w:tcPr>
          <w:p w:rsidR="007475FA" w:rsidRDefault="007475FA" w:rsidP="007475FA">
            <w:r>
              <w:t>8%</w:t>
            </w:r>
          </w:p>
        </w:tc>
        <w:tc>
          <w:tcPr>
            <w:tcW w:w="709" w:type="dxa"/>
          </w:tcPr>
          <w:p w:rsidR="007475FA" w:rsidRDefault="007475FA" w:rsidP="007475FA">
            <w:r>
              <w:t>2</w:t>
            </w:r>
          </w:p>
        </w:tc>
        <w:tc>
          <w:tcPr>
            <w:tcW w:w="709" w:type="dxa"/>
          </w:tcPr>
          <w:p w:rsidR="007475FA" w:rsidRDefault="007475FA" w:rsidP="007475FA">
            <w:r>
              <w:t>17%</w:t>
            </w:r>
          </w:p>
        </w:tc>
        <w:tc>
          <w:tcPr>
            <w:tcW w:w="708" w:type="dxa"/>
            <w:shd w:val="clear" w:color="auto" w:fill="auto"/>
          </w:tcPr>
          <w:p w:rsidR="007475FA" w:rsidRDefault="007475FA" w:rsidP="007475FA">
            <w:r>
              <w:t>2</w:t>
            </w:r>
          </w:p>
        </w:tc>
        <w:tc>
          <w:tcPr>
            <w:tcW w:w="709" w:type="dxa"/>
            <w:shd w:val="clear" w:color="auto" w:fill="auto"/>
          </w:tcPr>
          <w:p w:rsidR="007475FA" w:rsidRDefault="007475FA" w:rsidP="007475FA">
            <w:r>
              <w:t>17%</w:t>
            </w:r>
          </w:p>
        </w:tc>
        <w:tc>
          <w:tcPr>
            <w:tcW w:w="709" w:type="dxa"/>
          </w:tcPr>
          <w:p w:rsidR="007475FA" w:rsidRDefault="007475FA" w:rsidP="007475FA">
            <w:r>
              <w:t>3</w:t>
            </w:r>
          </w:p>
        </w:tc>
        <w:tc>
          <w:tcPr>
            <w:tcW w:w="709" w:type="dxa"/>
          </w:tcPr>
          <w:p w:rsidR="007475FA" w:rsidRDefault="007475FA" w:rsidP="007475FA">
            <w:r>
              <w:t>25%</w:t>
            </w:r>
          </w:p>
        </w:tc>
      </w:tr>
      <w:tr w:rsidR="007475FA" w:rsidTr="007475FA">
        <w:tc>
          <w:tcPr>
            <w:tcW w:w="1129" w:type="dxa"/>
            <w:vMerge/>
          </w:tcPr>
          <w:p w:rsidR="007475FA" w:rsidRDefault="007475FA" w:rsidP="007475FA"/>
        </w:tc>
        <w:tc>
          <w:tcPr>
            <w:tcW w:w="581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779" w:type="dxa"/>
          </w:tcPr>
          <w:p w:rsidR="007475FA" w:rsidRDefault="007475FA" w:rsidP="007475FA">
            <w:r>
              <w:t>2</w:t>
            </w:r>
          </w:p>
        </w:tc>
        <w:tc>
          <w:tcPr>
            <w:tcW w:w="639" w:type="dxa"/>
          </w:tcPr>
          <w:p w:rsidR="007475FA" w:rsidRDefault="007475FA" w:rsidP="007475FA">
            <w:r>
              <w:t>15%</w:t>
            </w:r>
          </w:p>
        </w:tc>
        <w:tc>
          <w:tcPr>
            <w:tcW w:w="708" w:type="dxa"/>
            <w:shd w:val="clear" w:color="auto" w:fill="auto"/>
          </w:tcPr>
          <w:p w:rsidR="007475FA" w:rsidRDefault="007475FA" w:rsidP="007475FA">
            <w:r>
              <w:t>2</w:t>
            </w:r>
          </w:p>
        </w:tc>
        <w:tc>
          <w:tcPr>
            <w:tcW w:w="709" w:type="dxa"/>
            <w:shd w:val="clear" w:color="auto" w:fill="auto"/>
          </w:tcPr>
          <w:p w:rsidR="007475FA" w:rsidRDefault="007475FA" w:rsidP="007475FA">
            <w:r>
              <w:t>15%</w:t>
            </w:r>
          </w:p>
        </w:tc>
        <w:tc>
          <w:tcPr>
            <w:tcW w:w="709" w:type="dxa"/>
          </w:tcPr>
          <w:p w:rsidR="007475FA" w:rsidRDefault="007475FA" w:rsidP="007475FA">
            <w:r>
              <w:t>1</w:t>
            </w:r>
          </w:p>
        </w:tc>
        <w:tc>
          <w:tcPr>
            <w:tcW w:w="709" w:type="dxa"/>
          </w:tcPr>
          <w:p w:rsidR="007475FA" w:rsidRDefault="007475FA" w:rsidP="007475FA">
            <w:r>
              <w:t>8%</w:t>
            </w:r>
          </w:p>
        </w:tc>
        <w:tc>
          <w:tcPr>
            <w:tcW w:w="708" w:type="dxa"/>
            <w:shd w:val="clear" w:color="auto" w:fill="auto"/>
          </w:tcPr>
          <w:p w:rsidR="007475FA" w:rsidRDefault="007475FA" w:rsidP="007475FA">
            <w:r>
              <w:t>2</w:t>
            </w:r>
          </w:p>
        </w:tc>
        <w:tc>
          <w:tcPr>
            <w:tcW w:w="709" w:type="dxa"/>
            <w:shd w:val="clear" w:color="auto" w:fill="auto"/>
          </w:tcPr>
          <w:p w:rsidR="007475FA" w:rsidRDefault="007475FA" w:rsidP="007475FA">
            <w:r>
              <w:t>17%</w:t>
            </w:r>
          </w:p>
        </w:tc>
        <w:tc>
          <w:tcPr>
            <w:tcW w:w="709" w:type="dxa"/>
          </w:tcPr>
          <w:p w:rsidR="007475FA" w:rsidRDefault="007475FA" w:rsidP="007475FA">
            <w:r>
              <w:t>2</w:t>
            </w:r>
          </w:p>
        </w:tc>
        <w:tc>
          <w:tcPr>
            <w:tcW w:w="709" w:type="dxa"/>
          </w:tcPr>
          <w:p w:rsidR="007475FA" w:rsidRDefault="007475FA" w:rsidP="007475FA">
            <w:r>
              <w:t>17%</w:t>
            </w:r>
          </w:p>
        </w:tc>
      </w:tr>
      <w:tr w:rsidR="007475FA" w:rsidTr="007475FA">
        <w:tc>
          <w:tcPr>
            <w:tcW w:w="1129" w:type="dxa"/>
            <w:vMerge w:val="restart"/>
          </w:tcPr>
          <w:p w:rsidR="007475FA" w:rsidRDefault="007475FA" w:rsidP="007475FA">
            <w:r>
              <w:t>Writing</w:t>
            </w:r>
          </w:p>
          <w:p w:rsidR="007475FA" w:rsidRDefault="007475FA" w:rsidP="007475FA">
            <w:r w:rsidRPr="0066746D">
              <w:rPr>
                <w:highlight w:val="yellow"/>
              </w:rPr>
              <w:t>25%</w:t>
            </w:r>
          </w:p>
        </w:tc>
        <w:tc>
          <w:tcPr>
            <w:tcW w:w="581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779" w:type="dxa"/>
            <w:shd w:val="clear" w:color="auto" w:fill="000000" w:themeFill="text1"/>
          </w:tcPr>
          <w:p w:rsidR="007475FA" w:rsidRDefault="007475FA" w:rsidP="007475FA"/>
        </w:tc>
        <w:tc>
          <w:tcPr>
            <w:tcW w:w="639" w:type="dxa"/>
            <w:shd w:val="clear" w:color="auto" w:fill="000000" w:themeFill="text1"/>
          </w:tcPr>
          <w:p w:rsidR="007475FA" w:rsidRDefault="007475FA" w:rsidP="007475FA"/>
        </w:tc>
        <w:tc>
          <w:tcPr>
            <w:tcW w:w="708" w:type="dxa"/>
            <w:shd w:val="clear" w:color="auto" w:fill="auto"/>
          </w:tcPr>
          <w:p w:rsidR="007475FA" w:rsidRDefault="007475FA" w:rsidP="007475FA">
            <w:r>
              <w:t>3</w:t>
            </w:r>
          </w:p>
        </w:tc>
        <w:tc>
          <w:tcPr>
            <w:tcW w:w="709" w:type="dxa"/>
            <w:shd w:val="clear" w:color="auto" w:fill="auto"/>
          </w:tcPr>
          <w:p w:rsidR="007475FA" w:rsidRDefault="007475FA" w:rsidP="007475FA">
            <w:r>
              <w:t>23%</w:t>
            </w:r>
          </w:p>
        </w:tc>
        <w:tc>
          <w:tcPr>
            <w:tcW w:w="709" w:type="dxa"/>
            <w:shd w:val="clear" w:color="auto" w:fill="000000" w:themeFill="text1"/>
          </w:tcPr>
          <w:p w:rsidR="007475FA" w:rsidRPr="0096730B" w:rsidRDefault="007475FA" w:rsidP="007475FA"/>
        </w:tc>
        <w:tc>
          <w:tcPr>
            <w:tcW w:w="709" w:type="dxa"/>
            <w:shd w:val="clear" w:color="auto" w:fill="000000" w:themeFill="text1"/>
          </w:tcPr>
          <w:p w:rsidR="007475FA" w:rsidRPr="0096730B" w:rsidRDefault="007475FA" w:rsidP="007475FA"/>
        </w:tc>
        <w:tc>
          <w:tcPr>
            <w:tcW w:w="708" w:type="dxa"/>
            <w:shd w:val="clear" w:color="auto" w:fill="auto"/>
          </w:tcPr>
          <w:p w:rsidR="007475FA" w:rsidRDefault="007475FA" w:rsidP="007475FA">
            <w:r>
              <w:t>2</w:t>
            </w:r>
          </w:p>
        </w:tc>
        <w:tc>
          <w:tcPr>
            <w:tcW w:w="709" w:type="dxa"/>
            <w:shd w:val="clear" w:color="auto" w:fill="auto"/>
          </w:tcPr>
          <w:p w:rsidR="007475FA" w:rsidRDefault="007475FA" w:rsidP="007475FA">
            <w:r>
              <w:t>17%</w:t>
            </w:r>
          </w:p>
        </w:tc>
        <w:tc>
          <w:tcPr>
            <w:tcW w:w="709" w:type="dxa"/>
          </w:tcPr>
          <w:p w:rsidR="007475FA" w:rsidRDefault="007475FA" w:rsidP="007475FA">
            <w:r>
              <w:t>4</w:t>
            </w:r>
          </w:p>
        </w:tc>
        <w:tc>
          <w:tcPr>
            <w:tcW w:w="709" w:type="dxa"/>
          </w:tcPr>
          <w:p w:rsidR="007475FA" w:rsidRPr="0096730B" w:rsidRDefault="007475FA" w:rsidP="007475FA">
            <w:r>
              <w:t>33%</w:t>
            </w:r>
          </w:p>
        </w:tc>
      </w:tr>
      <w:tr w:rsidR="007475FA" w:rsidTr="007475FA">
        <w:tc>
          <w:tcPr>
            <w:tcW w:w="1129" w:type="dxa"/>
            <w:vMerge/>
          </w:tcPr>
          <w:p w:rsidR="007475FA" w:rsidRDefault="007475FA" w:rsidP="007475FA"/>
        </w:tc>
        <w:tc>
          <w:tcPr>
            <w:tcW w:w="581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779" w:type="dxa"/>
            <w:shd w:val="clear" w:color="auto" w:fill="000000" w:themeFill="text1"/>
          </w:tcPr>
          <w:p w:rsidR="007475FA" w:rsidRDefault="007475FA" w:rsidP="007475FA"/>
        </w:tc>
        <w:tc>
          <w:tcPr>
            <w:tcW w:w="639" w:type="dxa"/>
            <w:shd w:val="clear" w:color="auto" w:fill="000000" w:themeFill="text1"/>
          </w:tcPr>
          <w:p w:rsidR="007475FA" w:rsidRDefault="007475FA" w:rsidP="007475FA"/>
        </w:tc>
        <w:tc>
          <w:tcPr>
            <w:tcW w:w="708"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709" w:type="dxa"/>
            <w:shd w:val="clear" w:color="auto" w:fill="000000" w:themeFill="text1"/>
          </w:tcPr>
          <w:p w:rsidR="007475FA" w:rsidRPr="0096730B" w:rsidRDefault="007475FA" w:rsidP="007475FA"/>
        </w:tc>
        <w:tc>
          <w:tcPr>
            <w:tcW w:w="709" w:type="dxa"/>
            <w:shd w:val="clear" w:color="auto" w:fill="000000" w:themeFill="text1"/>
          </w:tcPr>
          <w:p w:rsidR="007475FA" w:rsidRPr="0096730B" w:rsidRDefault="007475FA" w:rsidP="007475FA"/>
        </w:tc>
        <w:tc>
          <w:tcPr>
            <w:tcW w:w="708" w:type="dxa"/>
            <w:shd w:val="clear" w:color="auto" w:fill="auto"/>
          </w:tcPr>
          <w:p w:rsidR="007475FA" w:rsidRDefault="007475FA" w:rsidP="007475FA">
            <w:r>
              <w:t>1</w:t>
            </w:r>
          </w:p>
        </w:tc>
        <w:tc>
          <w:tcPr>
            <w:tcW w:w="709" w:type="dxa"/>
            <w:shd w:val="clear" w:color="auto" w:fill="auto"/>
          </w:tcPr>
          <w:p w:rsidR="007475FA" w:rsidRDefault="007475FA" w:rsidP="007475FA">
            <w:r>
              <w:t>8%</w:t>
            </w:r>
          </w:p>
        </w:tc>
        <w:tc>
          <w:tcPr>
            <w:tcW w:w="709" w:type="dxa"/>
          </w:tcPr>
          <w:p w:rsidR="007475FA" w:rsidRDefault="007475FA" w:rsidP="007475FA">
            <w:r>
              <w:t>2</w:t>
            </w:r>
          </w:p>
        </w:tc>
        <w:tc>
          <w:tcPr>
            <w:tcW w:w="709" w:type="dxa"/>
          </w:tcPr>
          <w:p w:rsidR="007475FA" w:rsidRPr="0096730B" w:rsidRDefault="007475FA" w:rsidP="007475FA">
            <w:r>
              <w:t>17%</w:t>
            </w:r>
          </w:p>
        </w:tc>
      </w:tr>
      <w:tr w:rsidR="007475FA" w:rsidTr="007475FA">
        <w:tc>
          <w:tcPr>
            <w:tcW w:w="1129" w:type="dxa"/>
            <w:vMerge w:val="restart"/>
          </w:tcPr>
          <w:p w:rsidR="007475FA" w:rsidRDefault="007475FA" w:rsidP="007475FA">
            <w:r>
              <w:t>Math’s</w:t>
            </w:r>
          </w:p>
          <w:p w:rsidR="007475FA" w:rsidRDefault="007475FA" w:rsidP="007475FA">
            <w:r w:rsidRPr="0066746D">
              <w:rPr>
                <w:highlight w:val="yellow"/>
              </w:rPr>
              <w:t>75%</w:t>
            </w:r>
          </w:p>
        </w:tc>
        <w:tc>
          <w:tcPr>
            <w:tcW w:w="581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779" w:type="dxa"/>
          </w:tcPr>
          <w:p w:rsidR="007475FA" w:rsidRDefault="007475FA" w:rsidP="007475FA">
            <w:r>
              <w:t>2</w:t>
            </w:r>
          </w:p>
        </w:tc>
        <w:tc>
          <w:tcPr>
            <w:tcW w:w="639" w:type="dxa"/>
          </w:tcPr>
          <w:p w:rsidR="007475FA" w:rsidRDefault="007475FA" w:rsidP="007475FA">
            <w:r>
              <w:t>15%</w:t>
            </w:r>
          </w:p>
        </w:tc>
        <w:tc>
          <w:tcPr>
            <w:tcW w:w="708" w:type="dxa"/>
            <w:shd w:val="clear" w:color="auto" w:fill="auto"/>
          </w:tcPr>
          <w:p w:rsidR="007475FA" w:rsidRDefault="007475FA" w:rsidP="007475FA">
            <w:r>
              <w:t>2</w:t>
            </w:r>
          </w:p>
        </w:tc>
        <w:tc>
          <w:tcPr>
            <w:tcW w:w="709" w:type="dxa"/>
            <w:shd w:val="clear" w:color="auto" w:fill="auto"/>
          </w:tcPr>
          <w:p w:rsidR="007475FA" w:rsidRDefault="007475FA" w:rsidP="007475FA">
            <w:r>
              <w:t>15%</w:t>
            </w:r>
          </w:p>
        </w:tc>
        <w:tc>
          <w:tcPr>
            <w:tcW w:w="709" w:type="dxa"/>
          </w:tcPr>
          <w:p w:rsidR="007475FA" w:rsidRDefault="007475FA" w:rsidP="007475FA">
            <w:r>
              <w:t>2</w:t>
            </w:r>
          </w:p>
        </w:tc>
        <w:tc>
          <w:tcPr>
            <w:tcW w:w="709" w:type="dxa"/>
          </w:tcPr>
          <w:p w:rsidR="007475FA" w:rsidRDefault="007475FA" w:rsidP="007475FA">
            <w:r>
              <w:t>17%</w:t>
            </w:r>
          </w:p>
        </w:tc>
        <w:tc>
          <w:tcPr>
            <w:tcW w:w="708" w:type="dxa"/>
            <w:shd w:val="clear" w:color="auto" w:fill="auto"/>
          </w:tcPr>
          <w:p w:rsidR="007475FA" w:rsidRDefault="007475FA" w:rsidP="007475FA">
            <w:r>
              <w:t>7</w:t>
            </w:r>
          </w:p>
        </w:tc>
        <w:tc>
          <w:tcPr>
            <w:tcW w:w="709" w:type="dxa"/>
            <w:shd w:val="clear" w:color="auto" w:fill="auto"/>
          </w:tcPr>
          <w:p w:rsidR="007475FA" w:rsidRDefault="007475FA" w:rsidP="007475FA">
            <w:r>
              <w:t>58%</w:t>
            </w:r>
          </w:p>
        </w:tc>
        <w:tc>
          <w:tcPr>
            <w:tcW w:w="709" w:type="dxa"/>
          </w:tcPr>
          <w:p w:rsidR="007475FA" w:rsidRDefault="007475FA" w:rsidP="007475FA">
            <w:r>
              <w:t>8</w:t>
            </w:r>
          </w:p>
        </w:tc>
        <w:tc>
          <w:tcPr>
            <w:tcW w:w="709" w:type="dxa"/>
          </w:tcPr>
          <w:p w:rsidR="007475FA" w:rsidRDefault="007475FA" w:rsidP="007475FA">
            <w:r>
              <w:t>67%</w:t>
            </w:r>
          </w:p>
        </w:tc>
      </w:tr>
      <w:tr w:rsidR="007475FA" w:rsidTr="007475FA">
        <w:tc>
          <w:tcPr>
            <w:tcW w:w="1129" w:type="dxa"/>
            <w:vMerge/>
          </w:tcPr>
          <w:p w:rsidR="007475FA" w:rsidRDefault="007475FA" w:rsidP="007475FA"/>
        </w:tc>
        <w:tc>
          <w:tcPr>
            <w:tcW w:w="581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779" w:type="dxa"/>
          </w:tcPr>
          <w:p w:rsidR="007475FA" w:rsidRDefault="007475FA" w:rsidP="007475FA">
            <w:r>
              <w:t>2</w:t>
            </w:r>
          </w:p>
        </w:tc>
        <w:tc>
          <w:tcPr>
            <w:tcW w:w="639" w:type="dxa"/>
          </w:tcPr>
          <w:p w:rsidR="007475FA" w:rsidRDefault="007475FA" w:rsidP="007475FA">
            <w:r>
              <w:t>15%</w:t>
            </w:r>
          </w:p>
        </w:tc>
        <w:tc>
          <w:tcPr>
            <w:tcW w:w="708" w:type="dxa"/>
            <w:shd w:val="clear" w:color="auto" w:fill="auto"/>
          </w:tcPr>
          <w:p w:rsidR="007475FA" w:rsidRDefault="007475FA" w:rsidP="007475FA">
            <w:r>
              <w:t>2</w:t>
            </w:r>
          </w:p>
        </w:tc>
        <w:tc>
          <w:tcPr>
            <w:tcW w:w="709" w:type="dxa"/>
            <w:shd w:val="clear" w:color="auto" w:fill="auto"/>
          </w:tcPr>
          <w:p w:rsidR="007475FA" w:rsidRDefault="007475FA" w:rsidP="007475FA">
            <w:r>
              <w:t>15%</w:t>
            </w:r>
          </w:p>
        </w:tc>
        <w:tc>
          <w:tcPr>
            <w:tcW w:w="709" w:type="dxa"/>
          </w:tcPr>
          <w:p w:rsidR="007475FA" w:rsidRDefault="007475FA" w:rsidP="007475FA">
            <w:r>
              <w:t>2</w:t>
            </w:r>
          </w:p>
        </w:tc>
        <w:tc>
          <w:tcPr>
            <w:tcW w:w="709" w:type="dxa"/>
          </w:tcPr>
          <w:p w:rsidR="007475FA" w:rsidRDefault="007475FA" w:rsidP="007475FA">
            <w:r>
              <w:t>17%</w:t>
            </w:r>
          </w:p>
        </w:tc>
        <w:tc>
          <w:tcPr>
            <w:tcW w:w="708" w:type="dxa"/>
            <w:shd w:val="clear" w:color="auto" w:fill="auto"/>
          </w:tcPr>
          <w:p w:rsidR="007475FA" w:rsidRDefault="007475FA" w:rsidP="007475FA">
            <w:r>
              <w:t>2</w:t>
            </w:r>
          </w:p>
        </w:tc>
        <w:tc>
          <w:tcPr>
            <w:tcW w:w="709" w:type="dxa"/>
            <w:shd w:val="clear" w:color="auto" w:fill="auto"/>
          </w:tcPr>
          <w:p w:rsidR="007475FA" w:rsidRDefault="007475FA" w:rsidP="007475FA">
            <w:r>
              <w:t>17%</w:t>
            </w:r>
          </w:p>
        </w:tc>
        <w:tc>
          <w:tcPr>
            <w:tcW w:w="709" w:type="dxa"/>
          </w:tcPr>
          <w:p w:rsidR="007475FA" w:rsidRDefault="007475FA" w:rsidP="007475FA">
            <w:r>
              <w:t>2</w:t>
            </w:r>
          </w:p>
        </w:tc>
        <w:tc>
          <w:tcPr>
            <w:tcW w:w="709" w:type="dxa"/>
          </w:tcPr>
          <w:p w:rsidR="007475FA" w:rsidRDefault="007475FA" w:rsidP="007475FA">
            <w:r>
              <w:t>17%</w:t>
            </w:r>
          </w:p>
        </w:tc>
      </w:tr>
      <w:tr w:rsidR="007475FA" w:rsidTr="007475FA">
        <w:tc>
          <w:tcPr>
            <w:tcW w:w="1129" w:type="dxa"/>
          </w:tcPr>
          <w:p w:rsidR="007475FA" w:rsidRDefault="007475FA" w:rsidP="007475FA">
            <w:r>
              <w:t>RWM</w:t>
            </w:r>
          </w:p>
          <w:p w:rsidR="007475FA" w:rsidRDefault="007475FA" w:rsidP="007475FA">
            <w:r w:rsidRPr="0066746D">
              <w:rPr>
                <w:highlight w:val="yellow"/>
              </w:rPr>
              <w:t>17%</w:t>
            </w:r>
          </w:p>
        </w:tc>
        <w:tc>
          <w:tcPr>
            <w:tcW w:w="5812" w:type="dxa"/>
          </w:tcPr>
          <w:p w:rsidR="007475FA" w:rsidRPr="00120B42" w:rsidRDefault="007475FA" w:rsidP="007475FA">
            <w:pPr>
              <w:rPr>
                <w:sz w:val="18"/>
                <w:szCs w:val="18"/>
              </w:rPr>
            </w:pPr>
            <w:r>
              <w:rPr>
                <w:sz w:val="18"/>
                <w:szCs w:val="18"/>
              </w:rPr>
              <w:t>Percentage achieving D6 or above in all 3 areas</w:t>
            </w:r>
          </w:p>
        </w:tc>
        <w:tc>
          <w:tcPr>
            <w:tcW w:w="779" w:type="dxa"/>
            <w:shd w:val="clear" w:color="auto" w:fill="000000" w:themeFill="text1"/>
          </w:tcPr>
          <w:p w:rsidR="007475FA" w:rsidRDefault="007475FA" w:rsidP="007475FA"/>
        </w:tc>
        <w:tc>
          <w:tcPr>
            <w:tcW w:w="639" w:type="dxa"/>
            <w:shd w:val="clear" w:color="auto" w:fill="000000" w:themeFill="text1"/>
          </w:tcPr>
          <w:p w:rsidR="007475FA" w:rsidRDefault="007475FA" w:rsidP="007475FA"/>
        </w:tc>
        <w:tc>
          <w:tcPr>
            <w:tcW w:w="708" w:type="dxa"/>
            <w:shd w:val="clear" w:color="auto" w:fill="auto"/>
          </w:tcPr>
          <w:p w:rsidR="007475FA" w:rsidRDefault="007475FA" w:rsidP="007475FA">
            <w:r>
              <w:t>2</w:t>
            </w:r>
          </w:p>
        </w:tc>
        <w:tc>
          <w:tcPr>
            <w:tcW w:w="709" w:type="dxa"/>
            <w:shd w:val="clear" w:color="auto" w:fill="auto"/>
          </w:tcPr>
          <w:p w:rsidR="007475FA" w:rsidRDefault="007475FA" w:rsidP="007475FA">
            <w:r>
              <w:t>15%</w:t>
            </w:r>
          </w:p>
        </w:tc>
        <w:tc>
          <w:tcPr>
            <w:tcW w:w="709"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708" w:type="dxa"/>
            <w:shd w:val="clear" w:color="auto" w:fill="auto"/>
          </w:tcPr>
          <w:p w:rsidR="007475FA" w:rsidRDefault="007475FA" w:rsidP="007475FA">
            <w:r>
              <w:t>2</w:t>
            </w:r>
          </w:p>
        </w:tc>
        <w:tc>
          <w:tcPr>
            <w:tcW w:w="709" w:type="dxa"/>
            <w:shd w:val="clear" w:color="auto" w:fill="auto"/>
          </w:tcPr>
          <w:p w:rsidR="007475FA" w:rsidRDefault="007475FA" w:rsidP="007475FA">
            <w:r>
              <w:t>17%</w:t>
            </w:r>
          </w:p>
        </w:tc>
        <w:tc>
          <w:tcPr>
            <w:tcW w:w="709" w:type="dxa"/>
            <w:shd w:val="clear" w:color="auto" w:fill="auto"/>
          </w:tcPr>
          <w:p w:rsidR="007475FA" w:rsidRDefault="007475FA" w:rsidP="007475FA">
            <w:r>
              <w:t>4</w:t>
            </w:r>
          </w:p>
        </w:tc>
        <w:tc>
          <w:tcPr>
            <w:tcW w:w="709" w:type="dxa"/>
            <w:shd w:val="clear" w:color="auto" w:fill="auto"/>
          </w:tcPr>
          <w:p w:rsidR="007475FA" w:rsidRDefault="007475FA" w:rsidP="007475FA">
            <w:r>
              <w:t>33</w:t>
            </w:r>
          </w:p>
        </w:tc>
      </w:tr>
      <w:tr w:rsidR="007475FA" w:rsidTr="007475FA">
        <w:tc>
          <w:tcPr>
            <w:tcW w:w="1129" w:type="dxa"/>
            <w:vMerge w:val="restart"/>
          </w:tcPr>
          <w:p w:rsidR="007475FA" w:rsidRDefault="007475FA" w:rsidP="007475FA">
            <w:r>
              <w:t>GPS</w:t>
            </w:r>
          </w:p>
          <w:p w:rsidR="007475FA" w:rsidRDefault="007475FA" w:rsidP="007475FA">
            <w:r w:rsidRPr="0066746D">
              <w:rPr>
                <w:highlight w:val="yellow"/>
              </w:rPr>
              <w:t>25%</w:t>
            </w:r>
          </w:p>
        </w:tc>
        <w:tc>
          <w:tcPr>
            <w:tcW w:w="581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779" w:type="dxa"/>
          </w:tcPr>
          <w:p w:rsidR="007475FA" w:rsidRDefault="007475FA" w:rsidP="007475FA">
            <w:r>
              <w:t>3</w:t>
            </w:r>
          </w:p>
        </w:tc>
        <w:tc>
          <w:tcPr>
            <w:tcW w:w="639" w:type="dxa"/>
          </w:tcPr>
          <w:p w:rsidR="007475FA" w:rsidRDefault="007475FA" w:rsidP="007475FA">
            <w:r>
              <w:t>23%</w:t>
            </w:r>
          </w:p>
        </w:tc>
        <w:tc>
          <w:tcPr>
            <w:tcW w:w="708" w:type="dxa"/>
            <w:shd w:val="clear" w:color="auto" w:fill="auto"/>
          </w:tcPr>
          <w:p w:rsidR="007475FA" w:rsidRDefault="007475FA" w:rsidP="007475FA">
            <w:r>
              <w:t>2</w:t>
            </w:r>
          </w:p>
        </w:tc>
        <w:tc>
          <w:tcPr>
            <w:tcW w:w="709" w:type="dxa"/>
            <w:shd w:val="clear" w:color="auto" w:fill="auto"/>
          </w:tcPr>
          <w:p w:rsidR="007475FA" w:rsidRDefault="007475FA" w:rsidP="007475FA">
            <w:r>
              <w:t>15%</w:t>
            </w:r>
          </w:p>
        </w:tc>
        <w:tc>
          <w:tcPr>
            <w:tcW w:w="709" w:type="dxa"/>
          </w:tcPr>
          <w:p w:rsidR="007475FA" w:rsidRPr="000E162F" w:rsidRDefault="007475FA" w:rsidP="007475FA">
            <w:r>
              <w:t>0</w:t>
            </w:r>
          </w:p>
        </w:tc>
        <w:tc>
          <w:tcPr>
            <w:tcW w:w="709" w:type="dxa"/>
          </w:tcPr>
          <w:p w:rsidR="007475FA" w:rsidRPr="000E162F" w:rsidRDefault="007475FA" w:rsidP="007475FA">
            <w:r>
              <w:t>0%</w:t>
            </w:r>
          </w:p>
        </w:tc>
        <w:tc>
          <w:tcPr>
            <w:tcW w:w="708" w:type="dxa"/>
            <w:shd w:val="clear" w:color="auto" w:fill="auto"/>
          </w:tcPr>
          <w:p w:rsidR="007475FA" w:rsidRDefault="007475FA" w:rsidP="007475FA">
            <w:r>
              <w:t>3</w:t>
            </w:r>
          </w:p>
        </w:tc>
        <w:tc>
          <w:tcPr>
            <w:tcW w:w="709" w:type="dxa"/>
            <w:shd w:val="clear" w:color="auto" w:fill="auto"/>
          </w:tcPr>
          <w:p w:rsidR="007475FA" w:rsidRDefault="007475FA" w:rsidP="007475FA">
            <w:r>
              <w:t>25%</w:t>
            </w:r>
          </w:p>
        </w:tc>
        <w:tc>
          <w:tcPr>
            <w:tcW w:w="709" w:type="dxa"/>
          </w:tcPr>
          <w:p w:rsidR="007475FA" w:rsidRDefault="007475FA" w:rsidP="007475FA">
            <w:r>
              <w:t>4</w:t>
            </w:r>
          </w:p>
        </w:tc>
        <w:tc>
          <w:tcPr>
            <w:tcW w:w="709" w:type="dxa"/>
          </w:tcPr>
          <w:p w:rsidR="007475FA" w:rsidRDefault="007475FA" w:rsidP="007475FA">
            <w:r>
              <w:t>33%</w:t>
            </w:r>
          </w:p>
        </w:tc>
      </w:tr>
      <w:tr w:rsidR="007475FA" w:rsidTr="007475FA">
        <w:tc>
          <w:tcPr>
            <w:tcW w:w="1129" w:type="dxa"/>
            <w:vMerge/>
          </w:tcPr>
          <w:p w:rsidR="007475FA" w:rsidRDefault="007475FA" w:rsidP="007475FA"/>
        </w:tc>
        <w:tc>
          <w:tcPr>
            <w:tcW w:w="581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779" w:type="dxa"/>
          </w:tcPr>
          <w:p w:rsidR="007475FA" w:rsidRDefault="007475FA" w:rsidP="007475FA">
            <w:r>
              <w:t>1</w:t>
            </w:r>
          </w:p>
        </w:tc>
        <w:tc>
          <w:tcPr>
            <w:tcW w:w="639" w:type="dxa"/>
          </w:tcPr>
          <w:p w:rsidR="007475FA" w:rsidRDefault="007475FA" w:rsidP="007475FA">
            <w:r>
              <w:t>8%</w:t>
            </w:r>
          </w:p>
        </w:tc>
        <w:tc>
          <w:tcPr>
            <w:tcW w:w="708" w:type="dxa"/>
            <w:shd w:val="clear" w:color="auto" w:fill="auto"/>
          </w:tcPr>
          <w:p w:rsidR="007475FA" w:rsidRDefault="007475FA" w:rsidP="007475FA">
            <w:r>
              <w:t>1</w:t>
            </w:r>
          </w:p>
        </w:tc>
        <w:tc>
          <w:tcPr>
            <w:tcW w:w="709" w:type="dxa"/>
            <w:shd w:val="clear" w:color="auto" w:fill="auto"/>
          </w:tcPr>
          <w:p w:rsidR="007475FA" w:rsidRDefault="007475FA" w:rsidP="007475FA">
            <w:r>
              <w:t>8%</w:t>
            </w:r>
          </w:p>
        </w:tc>
        <w:tc>
          <w:tcPr>
            <w:tcW w:w="709" w:type="dxa"/>
          </w:tcPr>
          <w:p w:rsidR="007475FA" w:rsidRPr="000E162F" w:rsidRDefault="007475FA" w:rsidP="007475FA">
            <w:r>
              <w:t>2</w:t>
            </w:r>
          </w:p>
        </w:tc>
        <w:tc>
          <w:tcPr>
            <w:tcW w:w="709" w:type="dxa"/>
          </w:tcPr>
          <w:p w:rsidR="007475FA" w:rsidRPr="000E162F" w:rsidRDefault="007475FA" w:rsidP="007475FA">
            <w:r>
              <w:t>17%</w:t>
            </w:r>
          </w:p>
        </w:tc>
        <w:tc>
          <w:tcPr>
            <w:tcW w:w="708" w:type="dxa"/>
            <w:shd w:val="clear" w:color="auto" w:fill="auto"/>
          </w:tcPr>
          <w:p w:rsidR="007475FA" w:rsidRDefault="007475FA" w:rsidP="007475FA">
            <w:r>
              <w:t>2</w:t>
            </w:r>
          </w:p>
        </w:tc>
        <w:tc>
          <w:tcPr>
            <w:tcW w:w="709" w:type="dxa"/>
            <w:shd w:val="clear" w:color="auto" w:fill="auto"/>
          </w:tcPr>
          <w:p w:rsidR="007475FA" w:rsidRDefault="007475FA" w:rsidP="007475FA">
            <w:r>
              <w:t>17%</w:t>
            </w:r>
          </w:p>
        </w:tc>
        <w:tc>
          <w:tcPr>
            <w:tcW w:w="709" w:type="dxa"/>
          </w:tcPr>
          <w:p w:rsidR="007475FA" w:rsidRDefault="007475FA" w:rsidP="007475FA">
            <w:r>
              <w:t>2</w:t>
            </w:r>
          </w:p>
        </w:tc>
        <w:tc>
          <w:tcPr>
            <w:tcW w:w="709" w:type="dxa"/>
          </w:tcPr>
          <w:p w:rsidR="007475FA" w:rsidRDefault="007475FA" w:rsidP="007475FA">
            <w:r>
              <w:t>17%</w:t>
            </w:r>
          </w:p>
        </w:tc>
      </w:tr>
    </w:tbl>
    <w:p w:rsidR="007475FA" w:rsidRPr="00120B42" w:rsidRDefault="007475FA" w:rsidP="007475FA">
      <w:pPr>
        <w:rPr>
          <w:b/>
          <w:sz w:val="24"/>
          <w:szCs w:val="24"/>
          <w:u w:val="single"/>
        </w:rPr>
      </w:pPr>
      <w:r>
        <w:rPr>
          <w:b/>
          <w:sz w:val="24"/>
          <w:szCs w:val="24"/>
          <w:u w:val="single"/>
        </w:rPr>
        <w:t>Current Year 5</w:t>
      </w:r>
    </w:p>
    <w:tbl>
      <w:tblPr>
        <w:tblStyle w:val="TableGrid"/>
        <w:tblW w:w="0" w:type="auto"/>
        <w:tblLayout w:type="fixed"/>
        <w:tblLook w:val="04A0" w:firstRow="1" w:lastRow="0" w:firstColumn="1" w:lastColumn="0" w:noHBand="0" w:noVBand="1"/>
      </w:tblPr>
      <w:tblGrid>
        <w:gridCol w:w="1129"/>
        <w:gridCol w:w="5812"/>
        <w:gridCol w:w="779"/>
        <w:gridCol w:w="639"/>
        <w:gridCol w:w="708"/>
        <w:gridCol w:w="709"/>
        <w:gridCol w:w="709"/>
        <w:gridCol w:w="709"/>
        <w:gridCol w:w="708"/>
        <w:gridCol w:w="709"/>
        <w:gridCol w:w="709"/>
        <w:gridCol w:w="680"/>
      </w:tblGrid>
      <w:tr w:rsidR="007475FA" w:rsidTr="007475FA">
        <w:tc>
          <w:tcPr>
            <w:tcW w:w="1129" w:type="dxa"/>
          </w:tcPr>
          <w:p w:rsidR="007475FA" w:rsidRDefault="007475FA" w:rsidP="007475FA"/>
        </w:tc>
        <w:tc>
          <w:tcPr>
            <w:tcW w:w="5812" w:type="dxa"/>
          </w:tcPr>
          <w:p w:rsidR="007475FA" w:rsidRDefault="007475FA" w:rsidP="007475FA"/>
        </w:tc>
        <w:tc>
          <w:tcPr>
            <w:tcW w:w="1418" w:type="dxa"/>
            <w:gridSpan w:val="2"/>
          </w:tcPr>
          <w:p w:rsidR="007475FA" w:rsidRDefault="007475FA" w:rsidP="007475FA">
            <w:r>
              <w:t>Autumn 1</w:t>
            </w:r>
          </w:p>
        </w:tc>
        <w:tc>
          <w:tcPr>
            <w:tcW w:w="1417" w:type="dxa"/>
            <w:gridSpan w:val="2"/>
          </w:tcPr>
          <w:p w:rsidR="007475FA" w:rsidRDefault="007475FA" w:rsidP="007475FA">
            <w:r>
              <w:t>Autumn 2</w:t>
            </w:r>
          </w:p>
        </w:tc>
        <w:tc>
          <w:tcPr>
            <w:tcW w:w="1418" w:type="dxa"/>
            <w:gridSpan w:val="2"/>
          </w:tcPr>
          <w:p w:rsidR="007475FA" w:rsidRDefault="007475FA" w:rsidP="007475FA">
            <w:r>
              <w:t>Spring 1</w:t>
            </w:r>
          </w:p>
        </w:tc>
        <w:tc>
          <w:tcPr>
            <w:tcW w:w="1417" w:type="dxa"/>
            <w:gridSpan w:val="2"/>
          </w:tcPr>
          <w:p w:rsidR="007475FA" w:rsidRDefault="007475FA" w:rsidP="007475FA">
            <w:r>
              <w:t>Spring 2</w:t>
            </w:r>
          </w:p>
        </w:tc>
        <w:tc>
          <w:tcPr>
            <w:tcW w:w="1389" w:type="dxa"/>
            <w:gridSpan w:val="2"/>
          </w:tcPr>
          <w:p w:rsidR="007475FA" w:rsidRDefault="007475FA" w:rsidP="007475FA">
            <w:r>
              <w:t>Summer 2</w:t>
            </w:r>
          </w:p>
        </w:tc>
      </w:tr>
      <w:tr w:rsidR="007475FA" w:rsidTr="007475FA">
        <w:tc>
          <w:tcPr>
            <w:tcW w:w="1129" w:type="dxa"/>
            <w:vMerge w:val="restart"/>
          </w:tcPr>
          <w:p w:rsidR="007475FA" w:rsidRDefault="007475FA" w:rsidP="007475FA">
            <w:r>
              <w:t>Reading</w:t>
            </w:r>
          </w:p>
          <w:p w:rsidR="007475FA" w:rsidRDefault="007475FA" w:rsidP="007475FA">
            <w:r w:rsidRPr="009F4204">
              <w:rPr>
                <w:highlight w:val="yellow"/>
              </w:rPr>
              <w:t>29%</w:t>
            </w:r>
          </w:p>
        </w:tc>
        <w:tc>
          <w:tcPr>
            <w:tcW w:w="581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779" w:type="dxa"/>
          </w:tcPr>
          <w:p w:rsidR="007475FA" w:rsidRDefault="007475FA" w:rsidP="007475FA">
            <w:r>
              <w:t>4</w:t>
            </w:r>
          </w:p>
        </w:tc>
        <w:tc>
          <w:tcPr>
            <w:tcW w:w="639" w:type="dxa"/>
          </w:tcPr>
          <w:p w:rsidR="007475FA" w:rsidRDefault="007475FA" w:rsidP="007475FA">
            <w:r>
              <w:t>67%</w:t>
            </w:r>
          </w:p>
        </w:tc>
        <w:tc>
          <w:tcPr>
            <w:tcW w:w="708" w:type="dxa"/>
            <w:shd w:val="clear" w:color="auto" w:fill="auto"/>
          </w:tcPr>
          <w:p w:rsidR="007475FA" w:rsidRDefault="007475FA" w:rsidP="007475FA">
            <w:r>
              <w:t>4</w:t>
            </w:r>
          </w:p>
        </w:tc>
        <w:tc>
          <w:tcPr>
            <w:tcW w:w="709" w:type="dxa"/>
            <w:shd w:val="clear" w:color="auto" w:fill="auto"/>
          </w:tcPr>
          <w:p w:rsidR="007475FA" w:rsidRDefault="007475FA" w:rsidP="007475FA">
            <w:r>
              <w:t>57%</w:t>
            </w:r>
          </w:p>
        </w:tc>
        <w:tc>
          <w:tcPr>
            <w:tcW w:w="709" w:type="dxa"/>
          </w:tcPr>
          <w:p w:rsidR="007475FA" w:rsidRDefault="007475FA" w:rsidP="007475FA">
            <w:r>
              <w:t>4</w:t>
            </w:r>
          </w:p>
        </w:tc>
        <w:tc>
          <w:tcPr>
            <w:tcW w:w="709" w:type="dxa"/>
          </w:tcPr>
          <w:p w:rsidR="007475FA" w:rsidRDefault="007475FA" w:rsidP="007475FA">
            <w:r>
              <w:t>50%</w:t>
            </w:r>
          </w:p>
        </w:tc>
        <w:tc>
          <w:tcPr>
            <w:tcW w:w="708" w:type="dxa"/>
          </w:tcPr>
          <w:p w:rsidR="007475FA" w:rsidRDefault="007475FA" w:rsidP="007475FA">
            <w:r>
              <w:t>4</w:t>
            </w:r>
          </w:p>
        </w:tc>
        <w:tc>
          <w:tcPr>
            <w:tcW w:w="709" w:type="dxa"/>
          </w:tcPr>
          <w:p w:rsidR="007475FA" w:rsidRDefault="007475FA" w:rsidP="007475FA">
            <w:r>
              <w:t>44%</w:t>
            </w:r>
          </w:p>
        </w:tc>
        <w:tc>
          <w:tcPr>
            <w:tcW w:w="709" w:type="dxa"/>
          </w:tcPr>
          <w:p w:rsidR="007475FA" w:rsidRDefault="007475FA" w:rsidP="007475FA">
            <w:r>
              <w:t>4</w:t>
            </w:r>
          </w:p>
        </w:tc>
        <w:tc>
          <w:tcPr>
            <w:tcW w:w="680" w:type="dxa"/>
          </w:tcPr>
          <w:p w:rsidR="007475FA" w:rsidRDefault="007475FA" w:rsidP="007475FA">
            <w:r>
              <w:t>50%</w:t>
            </w:r>
          </w:p>
        </w:tc>
      </w:tr>
      <w:tr w:rsidR="007475FA" w:rsidTr="007475FA">
        <w:tc>
          <w:tcPr>
            <w:tcW w:w="1129" w:type="dxa"/>
            <w:vMerge/>
          </w:tcPr>
          <w:p w:rsidR="007475FA" w:rsidRDefault="007475FA" w:rsidP="007475FA"/>
        </w:tc>
        <w:tc>
          <w:tcPr>
            <w:tcW w:w="581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779" w:type="dxa"/>
          </w:tcPr>
          <w:p w:rsidR="007475FA" w:rsidRDefault="007475FA" w:rsidP="007475FA">
            <w:r>
              <w:t>0</w:t>
            </w:r>
          </w:p>
        </w:tc>
        <w:tc>
          <w:tcPr>
            <w:tcW w:w="639" w:type="dxa"/>
          </w:tcPr>
          <w:p w:rsidR="007475FA" w:rsidRDefault="007475FA" w:rsidP="007475FA">
            <w:r>
              <w:t>0%</w:t>
            </w:r>
          </w:p>
        </w:tc>
        <w:tc>
          <w:tcPr>
            <w:tcW w:w="708"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709" w:type="dxa"/>
          </w:tcPr>
          <w:p w:rsidR="007475FA" w:rsidRDefault="007475FA" w:rsidP="007475FA">
            <w:r>
              <w:t>0</w:t>
            </w:r>
          </w:p>
        </w:tc>
        <w:tc>
          <w:tcPr>
            <w:tcW w:w="709" w:type="dxa"/>
          </w:tcPr>
          <w:p w:rsidR="007475FA" w:rsidRDefault="007475FA" w:rsidP="007475FA">
            <w:r>
              <w:t>0%</w:t>
            </w:r>
          </w:p>
        </w:tc>
        <w:tc>
          <w:tcPr>
            <w:tcW w:w="708" w:type="dxa"/>
          </w:tcPr>
          <w:p w:rsidR="007475FA" w:rsidRDefault="007475FA" w:rsidP="007475FA">
            <w:r>
              <w:t>0</w:t>
            </w:r>
          </w:p>
        </w:tc>
        <w:tc>
          <w:tcPr>
            <w:tcW w:w="709" w:type="dxa"/>
          </w:tcPr>
          <w:p w:rsidR="007475FA" w:rsidRDefault="007475FA" w:rsidP="007475FA">
            <w:r>
              <w:t>0%</w:t>
            </w:r>
          </w:p>
        </w:tc>
        <w:tc>
          <w:tcPr>
            <w:tcW w:w="709" w:type="dxa"/>
          </w:tcPr>
          <w:p w:rsidR="007475FA" w:rsidRDefault="007475FA" w:rsidP="007475FA">
            <w:r>
              <w:t>2</w:t>
            </w:r>
          </w:p>
        </w:tc>
        <w:tc>
          <w:tcPr>
            <w:tcW w:w="680" w:type="dxa"/>
          </w:tcPr>
          <w:p w:rsidR="007475FA" w:rsidRDefault="007475FA" w:rsidP="007475FA">
            <w:r>
              <w:t>25%</w:t>
            </w:r>
          </w:p>
        </w:tc>
      </w:tr>
      <w:tr w:rsidR="007475FA" w:rsidTr="007475FA">
        <w:tc>
          <w:tcPr>
            <w:tcW w:w="1129" w:type="dxa"/>
            <w:vMerge w:val="restart"/>
          </w:tcPr>
          <w:p w:rsidR="007475FA" w:rsidRDefault="007475FA" w:rsidP="007475FA">
            <w:r>
              <w:t>Writing</w:t>
            </w:r>
          </w:p>
          <w:p w:rsidR="007475FA" w:rsidRDefault="007475FA" w:rsidP="007475FA">
            <w:r w:rsidRPr="009F4204">
              <w:rPr>
                <w:highlight w:val="yellow"/>
              </w:rPr>
              <w:t>29%</w:t>
            </w:r>
          </w:p>
        </w:tc>
        <w:tc>
          <w:tcPr>
            <w:tcW w:w="581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779" w:type="dxa"/>
            <w:shd w:val="clear" w:color="auto" w:fill="000000" w:themeFill="text1"/>
          </w:tcPr>
          <w:p w:rsidR="007475FA" w:rsidRDefault="007475FA" w:rsidP="007475FA"/>
        </w:tc>
        <w:tc>
          <w:tcPr>
            <w:tcW w:w="639" w:type="dxa"/>
            <w:shd w:val="clear" w:color="auto" w:fill="000000" w:themeFill="text1"/>
          </w:tcPr>
          <w:p w:rsidR="007475FA" w:rsidRDefault="007475FA" w:rsidP="007475FA"/>
        </w:tc>
        <w:tc>
          <w:tcPr>
            <w:tcW w:w="708" w:type="dxa"/>
            <w:shd w:val="clear" w:color="auto" w:fill="auto"/>
          </w:tcPr>
          <w:p w:rsidR="007475FA" w:rsidRDefault="007475FA" w:rsidP="007475FA">
            <w:r>
              <w:t>1</w:t>
            </w:r>
          </w:p>
        </w:tc>
        <w:tc>
          <w:tcPr>
            <w:tcW w:w="709" w:type="dxa"/>
            <w:shd w:val="clear" w:color="auto" w:fill="auto"/>
          </w:tcPr>
          <w:p w:rsidR="007475FA" w:rsidRDefault="007475FA" w:rsidP="007475FA">
            <w:r>
              <w:t>14%</w:t>
            </w:r>
          </w:p>
        </w:tc>
        <w:tc>
          <w:tcPr>
            <w:tcW w:w="709" w:type="dxa"/>
            <w:shd w:val="clear" w:color="auto" w:fill="000000" w:themeFill="text1"/>
          </w:tcPr>
          <w:p w:rsidR="007475FA" w:rsidRPr="0096730B" w:rsidRDefault="007475FA" w:rsidP="007475FA"/>
        </w:tc>
        <w:tc>
          <w:tcPr>
            <w:tcW w:w="709" w:type="dxa"/>
            <w:shd w:val="clear" w:color="auto" w:fill="000000" w:themeFill="text1"/>
          </w:tcPr>
          <w:p w:rsidR="007475FA" w:rsidRPr="0096730B" w:rsidRDefault="007475FA" w:rsidP="007475FA"/>
        </w:tc>
        <w:tc>
          <w:tcPr>
            <w:tcW w:w="708" w:type="dxa"/>
          </w:tcPr>
          <w:p w:rsidR="007475FA" w:rsidRPr="0096730B" w:rsidRDefault="007475FA" w:rsidP="007475FA">
            <w:r>
              <w:t>2</w:t>
            </w:r>
          </w:p>
        </w:tc>
        <w:tc>
          <w:tcPr>
            <w:tcW w:w="709" w:type="dxa"/>
          </w:tcPr>
          <w:p w:rsidR="007475FA" w:rsidRDefault="007475FA" w:rsidP="007475FA">
            <w:r>
              <w:t>22%</w:t>
            </w:r>
          </w:p>
        </w:tc>
        <w:tc>
          <w:tcPr>
            <w:tcW w:w="709" w:type="dxa"/>
          </w:tcPr>
          <w:p w:rsidR="007475FA" w:rsidRDefault="007475FA" w:rsidP="007475FA">
            <w:r>
              <w:t>4</w:t>
            </w:r>
          </w:p>
        </w:tc>
        <w:tc>
          <w:tcPr>
            <w:tcW w:w="680" w:type="dxa"/>
          </w:tcPr>
          <w:p w:rsidR="007475FA" w:rsidRDefault="007475FA" w:rsidP="007475FA">
            <w:r>
              <w:t>50%</w:t>
            </w:r>
          </w:p>
        </w:tc>
      </w:tr>
      <w:tr w:rsidR="007475FA" w:rsidTr="007475FA">
        <w:tc>
          <w:tcPr>
            <w:tcW w:w="1129" w:type="dxa"/>
            <w:vMerge/>
          </w:tcPr>
          <w:p w:rsidR="007475FA" w:rsidRDefault="007475FA" w:rsidP="007475FA"/>
        </w:tc>
        <w:tc>
          <w:tcPr>
            <w:tcW w:w="581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779" w:type="dxa"/>
            <w:shd w:val="clear" w:color="auto" w:fill="000000" w:themeFill="text1"/>
          </w:tcPr>
          <w:p w:rsidR="007475FA" w:rsidRDefault="007475FA" w:rsidP="007475FA"/>
        </w:tc>
        <w:tc>
          <w:tcPr>
            <w:tcW w:w="639" w:type="dxa"/>
            <w:shd w:val="clear" w:color="auto" w:fill="000000" w:themeFill="text1"/>
          </w:tcPr>
          <w:p w:rsidR="007475FA" w:rsidRDefault="007475FA" w:rsidP="007475FA"/>
        </w:tc>
        <w:tc>
          <w:tcPr>
            <w:tcW w:w="708"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709" w:type="dxa"/>
            <w:shd w:val="clear" w:color="auto" w:fill="000000" w:themeFill="text1"/>
          </w:tcPr>
          <w:p w:rsidR="007475FA" w:rsidRPr="0096730B" w:rsidRDefault="007475FA" w:rsidP="007475FA"/>
        </w:tc>
        <w:tc>
          <w:tcPr>
            <w:tcW w:w="709" w:type="dxa"/>
            <w:shd w:val="clear" w:color="auto" w:fill="000000" w:themeFill="text1"/>
          </w:tcPr>
          <w:p w:rsidR="007475FA" w:rsidRPr="0096730B" w:rsidRDefault="007475FA" w:rsidP="007475FA"/>
        </w:tc>
        <w:tc>
          <w:tcPr>
            <w:tcW w:w="708" w:type="dxa"/>
          </w:tcPr>
          <w:p w:rsidR="007475FA" w:rsidRPr="0096730B" w:rsidRDefault="007475FA" w:rsidP="007475FA">
            <w:r>
              <w:t>0</w:t>
            </w:r>
          </w:p>
        </w:tc>
        <w:tc>
          <w:tcPr>
            <w:tcW w:w="709" w:type="dxa"/>
          </w:tcPr>
          <w:p w:rsidR="007475FA" w:rsidRDefault="007475FA" w:rsidP="007475FA">
            <w:r>
              <w:t>0%</w:t>
            </w:r>
          </w:p>
        </w:tc>
        <w:tc>
          <w:tcPr>
            <w:tcW w:w="709" w:type="dxa"/>
          </w:tcPr>
          <w:p w:rsidR="007475FA" w:rsidRDefault="007475FA" w:rsidP="007475FA">
            <w:r>
              <w:t>0</w:t>
            </w:r>
          </w:p>
        </w:tc>
        <w:tc>
          <w:tcPr>
            <w:tcW w:w="680" w:type="dxa"/>
          </w:tcPr>
          <w:p w:rsidR="007475FA" w:rsidRDefault="007475FA" w:rsidP="007475FA">
            <w:r>
              <w:t>0%</w:t>
            </w:r>
          </w:p>
        </w:tc>
      </w:tr>
      <w:tr w:rsidR="007475FA" w:rsidTr="007475FA">
        <w:tc>
          <w:tcPr>
            <w:tcW w:w="1129" w:type="dxa"/>
            <w:vMerge w:val="restart"/>
          </w:tcPr>
          <w:p w:rsidR="007475FA" w:rsidRDefault="007475FA" w:rsidP="007475FA">
            <w:r>
              <w:t>Math’s</w:t>
            </w:r>
          </w:p>
          <w:p w:rsidR="007475FA" w:rsidRDefault="007475FA" w:rsidP="007475FA">
            <w:r w:rsidRPr="009F4204">
              <w:rPr>
                <w:highlight w:val="yellow"/>
              </w:rPr>
              <w:t>81%</w:t>
            </w:r>
          </w:p>
        </w:tc>
        <w:tc>
          <w:tcPr>
            <w:tcW w:w="581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779" w:type="dxa"/>
          </w:tcPr>
          <w:p w:rsidR="007475FA" w:rsidRDefault="007475FA" w:rsidP="007475FA">
            <w:r>
              <w:t>3</w:t>
            </w:r>
          </w:p>
        </w:tc>
        <w:tc>
          <w:tcPr>
            <w:tcW w:w="639" w:type="dxa"/>
          </w:tcPr>
          <w:p w:rsidR="007475FA" w:rsidRDefault="007475FA" w:rsidP="007475FA">
            <w:r>
              <w:t>50%</w:t>
            </w:r>
          </w:p>
        </w:tc>
        <w:tc>
          <w:tcPr>
            <w:tcW w:w="708" w:type="dxa"/>
            <w:shd w:val="clear" w:color="auto" w:fill="auto"/>
          </w:tcPr>
          <w:p w:rsidR="007475FA" w:rsidRDefault="007475FA" w:rsidP="007475FA">
            <w:r>
              <w:t>2</w:t>
            </w:r>
          </w:p>
        </w:tc>
        <w:tc>
          <w:tcPr>
            <w:tcW w:w="709" w:type="dxa"/>
            <w:shd w:val="clear" w:color="auto" w:fill="auto"/>
          </w:tcPr>
          <w:p w:rsidR="007475FA" w:rsidRDefault="007475FA" w:rsidP="007475FA">
            <w:r>
              <w:t>29%</w:t>
            </w:r>
          </w:p>
        </w:tc>
        <w:tc>
          <w:tcPr>
            <w:tcW w:w="709" w:type="dxa"/>
          </w:tcPr>
          <w:p w:rsidR="007475FA" w:rsidRDefault="007475FA" w:rsidP="007475FA">
            <w:r>
              <w:t>3</w:t>
            </w:r>
          </w:p>
        </w:tc>
        <w:tc>
          <w:tcPr>
            <w:tcW w:w="709" w:type="dxa"/>
          </w:tcPr>
          <w:p w:rsidR="007475FA" w:rsidRDefault="007475FA" w:rsidP="007475FA">
            <w:r>
              <w:t>38%</w:t>
            </w:r>
          </w:p>
        </w:tc>
        <w:tc>
          <w:tcPr>
            <w:tcW w:w="708" w:type="dxa"/>
          </w:tcPr>
          <w:p w:rsidR="007475FA" w:rsidRPr="008B7FA9" w:rsidRDefault="007475FA" w:rsidP="007475FA">
            <w:r>
              <w:t>3</w:t>
            </w:r>
          </w:p>
        </w:tc>
        <w:tc>
          <w:tcPr>
            <w:tcW w:w="709" w:type="dxa"/>
          </w:tcPr>
          <w:p w:rsidR="007475FA" w:rsidRPr="008B7FA9" w:rsidRDefault="007475FA" w:rsidP="007475FA">
            <w:r>
              <w:t>33</w:t>
            </w:r>
            <w:r w:rsidRPr="008B7FA9">
              <w:t>%</w:t>
            </w:r>
          </w:p>
        </w:tc>
        <w:tc>
          <w:tcPr>
            <w:tcW w:w="709" w:type="dxa"/>
          </w:tcPr>
          <w:p w:rsidR="007475FA" w:rsidRDefault="007475FA" w:rsidP="007475FA">
            <w:r>
              <w:t>6</w:t>
            </w:r>
          </w:p>
        </w:tc>
        <w:tc>
          <w:tcPr>
            <w:tcW w:w="680" w:type="dxa"/>
          </w:tcPr>
          <w:p w:rsidR="007475FA" w:rsidRDefault="007475FA" w:rsidP="007475FA">
            <w:r>
              <w:t>75%</w:t>
            </w:r>
          </w:p>
        </w:tc>
      </w:tr>
      <w:tr w:rsidR="007475FA" w:rsidTr="007475FA">
        <w:tc>
          <w:tcPr>
            <w:tcW w:w="1129" w:type="dxa"/>
            <w:vMerge/>
          </w:tcPr>
          <w:p w:rsidR="007475FA" w:rsidRDefault="007475FA" w:rsidP="007475FA"/>
        </w:tc>
        <w:tc>
          <w:tcPr>
            <w:tcW w:w="581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779" w:type="dxa"/>
          </w:tcPr>
          <w:p w:rsidR="007475FA" w:rsidRDefault="007475FA" w:rsidP="007475FA">
            <w:r>
              <w:t>0</w:t>
            </w:r>
          </w:p>
        </w:tc>
        <w:tc>
          <w:tcPr>
            <w:tcW w:w="639" w:type="dxa"/>
          </w:tcPr>
          <w:p w:rsidR="007475FA" w:rsidRDefault="007475FA" w:rsidP="007475FA">
            <w:r>
              <w:t>0%</w:t>
            </w:r>
          </w:p>
        </w:tc>
        <w:tc>
          <w:tcPr>
            <w:tcW w:w="708" w:type="dxa"/>
            <w:shd w:val="clear" w:color="auto" w:fill="auto"/>
          </w:tcPr>
          <w:p w:rsidR="007475FA" w:rsidRDefault="007475FA" w:rsidP="007475FA">
            <w:r>
              <w:t>1</w:t>
            </w:r>
          </w:p>
        </w:tc>
        <w:tc>
          <w:tcPr>
            <w:tcW w:w="709" w:type="dxa"/>
            <w:shd w:val="clear" w:color="auto" w:fill="auto"/>
          </w:tcPr>
          <w:p w:rsidR="007475FA" w:rsidRDefault="007475FA" w:rsidP="007475FA">
            <w:r>
              <w:t>14%</w:t>
            </w:r>
          </w:p>
        </w:tc>
        <w:tc>
          <w:tcPr>
            <w:tcW w:w="709" w:type="dxa"/>
          </w:tcPr>
          <w:p w:rsidR="007475FA" w:rsidRDefault="007475FA" w:rsidP="007475FA">
            <w:r>
              <w:t>1</w:t>
            </w:r>
          </w:p>
        </w:tc>
        <w:tc>
          <w:tcPr>
            <w:tcW w:w="709" w:type="dxa"/>
          </w:tcPr>
          <w:p w:rsidR="007475FA" w:rsidRDefault="007475FA" w:rsidP="007475FA">
            <w:r>
              <w:t>13%</w:t>
            </w:r>
          </w:p>
        </w:tc>
        <w:tc>
          <w:tcPr>
            <w:tcW w:w="708" w:type="dxa"/>
          </w:tcPr>
          <w:p w:rsidR="007475FA" w:rsidRPr="008B7FA9" w:rsidRDefault="007475FA" w:rsidP="007475FA">
            <w:r>
              <w:t>1</w:t>
            </w:r>
          </w:p>
        </w:tc>
        <w:tc>
          <w:tcPr>
            <w:tcW w:w="709" w:type="dxa"/>
          </w:tcPr>
          <w:p w:rsidR="007475FA" w:rsidRPr="008B7FA9" w:rsidRDefault="007475FA" w:rsidP="007475FA">
            <w:r>
              <w:t>11</w:t>
            </w:r>
            <w:r w:rsidRPr="008B7FA9">
              <w:t>%</w:t>
            </w:r>
          </w:p>
        </w:tc>
        <w:tc>
          <w:tcPr>
            <w:tcW w:w="709" w:type="dxa"/>
          </w:tcPr>
          <w:p w:rsidR="007475FA" w:rsidRDefault="007475FA" w:rsidP="007475FA">
            <w:r>
              <w:t>1</w:t>
            </w:r>
          </w:p>
        </w:tc>
        <w:tc>
          <w:tcPr>
            <w:tcW w:w="680" w:type="dxa"/>
          </w:tcPr>
          <w:p w:rsidR="007475FA" w:rsidRDefault="007475FA" w:rsidP="007475FA">
            <w:r>
              <w:t>13%</w:t>
            </w:r>
          </w:p>
        </w:tc>
      </w:tr>
      <w:tr w:rsidR="007475FA" w:rsidTr="007475FA">
        <w:tc>
          <w:tcPr>
            <w:tcW w:w="1129" w:type="dxa"/>
          </w:tcPr>
          <w:p w:rsidR="007475FA" w:rsidRDefault="007475FA" w:rsidP="007475FA">
            <w:r>
              <w:t>RWM</w:t>
            </w:r>
          </w:p>
          <w:p w:rsidR="007475FA" w:rsidRDefault="007475FA" w:rsidP="007475FA">
            <w:r w:rsidRPr="009F4204">
              <w:rPr>
                <w:highlight w:val="yellow"/>
              </w:rPr>
              <w:t>29%</w:t>
            </w:r>
          </w:p>
        </w:tc>
        <w:tc>
          <w:tcPr>
            <w:tcW w:w="5812" w:type="dxa"/>
          </w:tcPr>
          <w:p w:rsidR="007475FA" w:rsidRPr="00120B42" w:rsidRDefault="007475FA" w:rsidP="007475FA">
            <w:pPr>
              <w:rPr>
                <w:sz w:val="18"/>
                <w:szCs w:val="18"/>
              </w:rPr>
            </w:pPr>
            <w:r>
              <w:rPr>
                <w:sz w:val="18"/>
                <w:szCs w:val="18"/>
              </w:rPr>
              <w:t>Percentage achieving D5 or above in all 3 areas</w:t>
            </w:r>
          </w:p>
        </w:tc>
        <w:tc>
          <w:tcPr>
            <w:tcW w:w="779" w:type="dxa"/>
            <w:shd w:val="clear" w:color="auto" w:fill="000000" w:themeFill="text1"/>
          </w:tcPr>
          <w:p w:rsidR="007475FA" w:rsidRDefault="007475FA" w:rsidP="007475FA"/>
        </w:tc>
        <w:tc>
          <w:tcPr>
            <w:tcW w:w="639" w:type="dxa"/>
            <w:shd w:val="clear" w:color="auto" w:fill="000000" w:themeFill="text1"/>
          </w:tcPr>
          <w:p w:rsidR="007475FA" w:rsidRDefault="007475FA" w:rsidP="007475FA"/>
        </w:tc>
        <w:tc>
          <w:tcPr>
            <w:tcW w:w="708" w:type="dxa"/>
            <w:shd w:val="clear" w:color="auto" w:fill="auto"/>
          </w:tcPr>
          <w:p w:rsidR="007475FA" w:rsidRDefault="007475FA" w:rsidP="007475FA">
            <w:r>
              <w:t>1</w:t>
            </w:r>
          </w:p>
        </w:tc>
        <w:tc>
          <w:tcPr>
            <w:tcW w:w="709" w:type="dxa"/>
            <w:shd w:val="clear" w:color="auto" w:fill="auto"/>
          </w:tcPr>
          <w:p w:rsidR="007475FA" w:rsidRDefault="007475FA" w:rsidP="007475FA">
            <w:r>
              <w:t>14%</w:t>
            </w:r>
          </w:p>
        </w:tc>
        <w:tc>
          <w:tcPr>
            <w:tcW w:w="709"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708" w:type="dxa"/>
          </w:tcPr>
          <w:p w:rsidR="007475FA" w:rsidRDefault="007475FA" w:rsidP="007475FA">
            <w:r>
              <w:t>2</w:t>
            </w:r>
          </w:p>
        </w:tc>
        <w:tc>
          <w:tcPr>
            <w:tcW w:w="709" w:type="dxa"/>
          </w:tcPr>
          <w:p w:rsidR="007475FA" w:rsidRDefault="007475FA" w:rsidP="007475FA">
            <w:r>
              <w:t>22%</w:t>
            </w:r>
          </w:p>
        </w:tc>
        <w:tc>
          <w:tcPr>
            <w:tcW w:w="709" w:type="dxa"/>
            <w:shd w:val="clear" w:color="auto" w:fill="auto"/>
          </w:tcPr>
          <w:p w:rsidR="007475FA" w:rsidRDefault="007475FA" w:rsidP="007475FA">
            <w:r>
              <w:t>4</w:t>
            </w:r>
          </w:p>
        </w:tc>
        <w:tc>
          <w:tcPr>
            <w:tcW w:w="680" w:type="dxa"/>
            <w:shd w:val="clear" w:color="auto" w:fill="auto"/>
          </w:tcPr>
          <w:p w:rsidR="007475FA" w:rsidRDefault="007475FA" w:rsidP="007475FA">
            <w:r>
              <w:t>50%</w:t>
            </w:r>
          </w:p>
        </w:tc>
      </w:tr>
      <w:tr w:rsidR="007475FA" w:rsidTr="007475FA">
        <w:tc>
          <w:tcPr>
            <w:tcW w:w="1129" w:type="dxa"/>
            <w:vMerge w:val="restart"/>
          </w:tcPr>
          <w:p w:rsidR="007475FA" w:rsidRDefault="007475FA" w:rsidP="007475FA">
            <w:r>
              <w:t>GPS</w:t>
            </w:r>
          </w:p>
          <w:p w:rsidR="007475FA" w:rsidRDefault="007475FA" w:rsidP="007475FA">
            <w:r w:rsidRPr="009F4204">
              <w:rPr>
                <w:highlight w:val="yellow"/>
              </w:rPr>
              <w:t>29%</w:t>
            </w:r>
          </w:p>
        </w:tc>
        <w:tc>
          <w:tcPr>
            <w:tcW w:w="581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779" w:type="dxa"/>
          </w:tcPr>
          <w:p w:rsidR="007475FA" w:rsidRDefault="007475FA" w:rsidP="007475FA">
            <w:r>
              <w:t>1</w:t>
            </w:r>
          </w:p>
        </w:tc>
        <w:tc>
          <w:tcPr>
            <w:tcW w:w="639" w:type="dxa"/>
          </w:tcPr>
          <w:p w:rsidR="007475FA" w:rsidRDefault="007475FA" w:rsidP="007475FA">
            <w:r>
              <w:t>14%</w:t>
            </w:r>
          </w:p>
        </w:tc>
        <w:tc>
          <w:tcPr>
            <w:tcW w:w="708" w:type="dxa"/>
            <w:shd w:val="clear" w:color="auto" w:fill="auto"/>
          </w:tcPr>
          <w:p w:rsidR="007475FA" w:rsidRDefault="007475FA" w:rsidP="007475FA">
            <w:r>
              <w:t>1</w:t>
            </w:r>
          </w:p>
        </w:tc>
        <w:tc>
          <w:tcPr>
            <w:tcW w:w="709" w:type="dxa"/>
            <w:shd w:val="clear" w:color="auto" w:fill="auto"/>
          </w:tcPr>
          <w:p w:rsidR="007475FA" w:rsidRDefault="007475FA" w:rsidP="007475FA">
            <w:r>
              <w:t>14%</w:t>
            </w:r>
          </w:p>
        </w:tc>
        <w:tc>
          <w:tcPr>
            <w:tcW w:w="709" w:type="dxa"/>
          </w:tcPr>
          <w:p w:rsidR="007475FA" w:rsidRPr="000E162F" w:rsidRDefault="007475FA" w:rsidP="007475FA">
            <w:r>
              <w:t>2</w:t>
            </w:r>
          </w:p>
        </w:tc>
        <w:tc>
          <w:tcPr>
            <w:tcW w:w="709" w:type="dxa"/>
          </w:tcPr>
          <w:p w:rsidR="007475FA" w:rsidRDefault="007475FA" w:rsidP="007475FA">
            <w:r>
              <w:t>25%</w:t>
            </w:r>
          </w:p>
        </w:tc>
        <w:tc>
          <w:tcPr>
            <w:tcW w:w="708" w:type="dxa"/>
          </w:tcPr>
          <w:p w:rsidR="007475FA" w:rsidRDefault="007475FA" w:rsidP="007475FA">
            <w:r>
              <w:t>2</w:t>
            </w:r>
          </w:p>
        </w:tc>
        <w:tc>
          <w:tcPr>
            <w:tcW w:w="709" w:type="dxa"/>
          </w:tcPr>
          <w:p w:rsidR="007475FA" w:rsidRDefault="007475FA" w:rsidP="007475FA">
            <w:r>
              <w:t>22%</w:t>
            </w:r>
          </w:p>
        </w:tc>
        <w:tc>
          <w:tcPr>
            <w:tcW w:w="709" w:type="dxa"/>
          </w:tcPr>
          <w:p w:rsidR="007475FA" w:rsidRDefault="007475FA" w:rsidP="007475FA">
            <w:r>
              <w:t>4</w:t>
            </w:r>
          </w:p>
        </w:tc>
        <w:tc>
          <w:tcPr>
            <w:tcW w:w="680" w:type="dxa"/>
          </w:tcPr>
          <w:p w:rsidR="007475FA" w:rsidRDefault="007475FA" w:rsidP="007475FA">
            <w:r>
              <w:t>50%</w:t>
            </w:r>
          </w:p>
        </w:tc>
      </w:tr>
      <w:tr w:rsidR="007475FA" w:rsidTr="007475FA">
        <w:tc>
          <w:tcPr>
            <w:tcW w:w="1129" w:type="dxa"/>
            <w:vMerge/>
          </w:tcPr>
          <w:p w:rsidR="007475FA" w:rsidRDefault="007475FA" w:rsidP="007475FA"/>
        </w:tc>
        <w:tc>
          <w:tcPr>
            <w:tcW w:w="581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779" w:type="dxa"/>
          </w:tcPr>
          <w:p w:rsidR="007475FA" w:rsidRDefault="007475FA" w:rsidP="007475FA">
            <w:r>
              <w:t>0</w:t>
            </w:r>
          </w:p>
        </w:tc>
        <w:tc>
          <w:tcPr>
            <w:tcW w:w="639" w:type="dxa"/>
          </w:tcPr>
          <w:p w:rsidR="007475FA" w:rsidRDefault="007475FA" w:rsidP="007475FA">
            <w:r>
              <w:t>0%</w:t>
            </w:r>
          </w:p>
        </w:tc>
        <w:tc>
          <w:tcPr>
            <w:tcW w:w="708"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709" w:type="dxa"/>
          </w:tcPr>
          <w:p w:rsidR="007475FA" w:rsidRPr="000E162F" w:rsidRDefault="007475FA" w:rsidP="007475FA">
            <w:r>
              <w:t>0</w:t>
            </w:r>
          </w:p>
        </w:tc>
        <w:tc>
          <w:tcPr>
            <w:tcW w:w="709" w:type="dxa"/>
          </w:tcPr>
          <w:p w:rsidR="007475FA" w:rsidRDefault="007475FA" w:rsidP="007475FA">
            <w:r>
              <w:t>0%</w:t>
            </w:r>
          </w:p>
        </w:tc>
        <w:tc>
          <w:tcPr>
            <w:tcW w:w="708" w:type="dxa"/>
          </w:tcPr>
          <w:p w:rsidR="007475FA" w:rsidRDefault="007475FA" w:rsidP="007475FA">
            <w:r>
              <w:t>0</w:t>
            </w:r>
          </w:p>
        </w:tc>
        <w:tc>
          <w:tcPr>
            <w:tcW w:w="709" w:type="dxa"/>
          </w:tcPr>
          <w:p w:rsidR="007475FA" w:rsidRDefault="007475FA" w:rsidP="007475FA">
            <w:r>
              <w:t>0%</w:t>
            </w:r>
          </w:p>
        </w:tc>
        <w:tc>
          <w:tcPr>
            <w:tcW w:w="709" w:type="dxa"/>
          </w:tcPr>
          <w:p w:rsidR="007475FA" w:rsidRDefault="007475FA" w:rsidP="007475FA">
            <w:r>
              <w:t>0</w:t>
            </w:r>
          </w:p>
        </w:tc>
        <w:tc>
          <w:tcPr>
            <w:tcW w:w="680" w:type="dxa"/>
          </w:tcPr>
          <w:p w:rsidR="007475FA" w:rsidRDefault="007475FA" w:rsidP="007475FA">
            <w:r>
              <w:t>0%</w:t>
            </w:r>
          </w:p>
        </w:tc>
      </w:tr>
    </w:tbl>
    <w:p w:rsidR="007475FA" w:rsidRPr="00C61DF2" w:rsidRDefault="007475FA" w:rsidP="007475FA">
      <w:pPr>
        <w:rPr>
          <w:i/>
          <w:sz w:val="20"/>
          <w:szCs w:val="20"/>
        </w:rPr>
      </w:pPr>
      <w:r>
        <w:rPr>
          <w:b/>
          <w:sz w:val="24"/>
          <w:szCs w:val="24"/>
          <w:u w:val="single"/>
        </w:rPr>
        <w:t>Current Year 4</w:t>
      </w:r>
    </w:p>
    <w:tbl>
      <w:tblPr>
        <w:tblStyle w:val="TableGrid"/>
        <w:tblW w:w="14142" w:type="dxa"/>
        <w:tblLayout w:type="fixed"/>
        <w:tblLook w:val="04A0" w:firstRow="1" w:lastRow="0" w:firstColumn="1" w:lastColumn="0" w:noHBand="0" w:noVBand="1"/>
      </w:tblPr>
      <w:tblGrid>
        <w:gridCol w:w="1129"/>
        <w:gridCol w:w="5642"/>
        <w:gridCol w:w="567"/>
        <w:gridCol w:w="708"/>
        <w:gridCol w:w="567"/>
        <w:gridCol w:w="709"/>
        <w:gridCol w:w="567"/>
        <w:gridCol w:w="709"/>
        <w:gridCol w:w="567"/>
        <w:gridCol w:w="709"/>
        <w:gridCol w:w="738"/>
        <w:gridCol w:w="709"/>
        <w:gridCol w:w="821"/>
      </w:tblGrid>
      <w:tr w:rsidR="007475FA" w:rsidTr="007475FA">
        <w:tc>
          <w:tcPr>
            <w:tcW w:w="1129" w:type="dxa"/>
          </w:tcPr>
          <w:p w:rsidR="007475FA" w:rsidRDefault="007475FA" w:rsidP="007475FA"/>
        </w:tc>
        <w:tc>
          <w:tcPr>
            <w:tcW w:w="5642" w:type="dxa"/>
          </w:tcPr>
          <w:p w:rsidR="007475FA" w:rsidRDefault="007475FA" w:rsidP="007475FA"/>
        </w:tc>
        <w:tc>
          <w:tcPr>
            <w:tcW w:w="1275" w:type="dxa"/>
            <w:gridSpan w:val="2"/>
          </w:tcPr>
          <w:p w:rsidR="007475FA" w:rsidRDefault="007475FA" w:rsidP="007475FA">
            <w:r>
              <w:t>Autumn 1</w:t>
            </w:r>
          </w:p>
        </w:tc>
        <w:tc>
          <w:tcPr>
            <w:tcW w:w="1276" w:type="dxa"/>
            <w:gridSpan w:val="2"/>
          </w:tcPr>
          <w:p w:rsidR="007475FA" w:rsidRDefault="007475FA" w:rsidP="007475FA">
            <w:r>
              <w:t>Autumn 2</w:t>
            </w:r>
          </w:p>
        </w:tc>
        <w:tc>
          <w:tcPr>
            <w:tcW w:w="1276" w:type="dxa"/>
            <w:gridSpan w:val="2"/>
          </w:tcPr>
          <w:p w:rsidR="007475FA" w:rsidRDefault="007475FA" w:rsidP="007475FA">
            <w:r>
              <w:t>Spring 1</w:t>
            </w:r>
          </w:p>
        </w:tc>
        <w:tc>
          <w:tcPr>
            <w:tcW w:w="1276" w:type="dxa"/>
            <w:gridSpan w:val="2"/>
          </w:tcPr>
          <w:p w:rsidR="007475FA" w:rsidRDefault="007475FA" w:rsidP="007475FA">
            <w:r>
              <w:t>Spring 2</w:t>
            </w:r>
          </w:p>
        </w:tc>
        <w:tc>
          <w:tcPr>
            <w:tcW w:w="1447" w:type="dxa"/>
            <w:gridSpan w:val="2"/>
          </w:tcPr>
          <w:p w:rsidR="007475FA" w:rsidRDefault="007475FA" w:rsidP="007475FA">
            <w:r>
              <w:t>Summer 2</w:t>
            </w:r>
          </w:p>
        </w:tc>
        <w:tc>
          <w:tcPr>
            <w:tcW w:w="821" w:type="dxa"/>
          </w:tcPr>
          <w:p w:rsidR="007475FA" w:rsidRDefault="007475FA" w:rsidP="007475FA">
            <w:r>
              <w:t>KS1 %</w:t>
            </w:r>
          </w:p>
        </w:tc>
      </w:tr>
      <w:tr w:rsidR="007475FA" w:rsidRPr="00EC0380" w:rsidTr="007475FA">
        <w:tc>
          <w:tcPr>
            <w:tcW w:w="1129" w:type="dxa"/>
            <w:vMerge w:val="restart"/>
          </w:tcPr>
          <w:p w:rsidR="007475FA" w:rsidRDefault="007475FA" w:rsidP="007475FA">
            <w:r>
              <w:t>Reading</w:t>
            </w:r>
          </w:p>
          <w:p w:rsidR="007475FA" w:rsidRDefault="007475FA" w:rsidP="007475FA">
            <w:r w:rsidRPr="00F13C81">
              <w:rPr>
                <w:highlight w:val="yellow"/>
              </w:rPr>
              <w:t>54%</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tcPr>
          <w:p w:rsidR="007475FA" w:rsidRDefault="007475FA" w:rsidP="007475FA">
            <w:r>
              <w:t>1</w:t>
            </w:r>
          </w:p>
        </w:tc>
        <w:tc>
          <w:tcPr>
            <w:tcW w:w="708" w:type="dxa"/>
          </w:tcPr>
          <w:p w:rsidR="007475FA" w:rsidRDefault="007475FA" w:rsidP="007475FA">
            <w:r>
              <w:t>10%</w:t>
            </w:r>
          </w:p>
        </w:tc>
        <w:tc>
          <w:tcPr>
            <w:tcW w:w="567" w:type="dxa"/>
            <w:shd w:val="clear" w:color="auto" w:fill="auto"/>
          </w:tcPr>
          <w:p w:rsidR="007475FA" w:rsidRDefault="007475FA" w:rsidP="007475FA">
            <w:r>
              <w:t>3</w:t>
            </w:r>
          </w:p>
        </w:tc>
        <w:tc>
          <w:tcPr>
            <w:tcW w:w="709" w:type="dxa"/>
            <w:shd w:val="clear" w:color="auto" w:fill="auto"/>
          </w:tcPr>
          <w:p w:rsidR="007475FA" w:rsidRDefault="007475FA" w:rsidP="007475FA">
            <w:r>
              <w:t>30%</w:t>
            </w:r>
          </w:p>
        </w:tc>
        <w:tc>
          <w:tcPr>
            <w:tcW w:w="567" w:type="dxa"/>
          </w:tcPr>
          <w:p w:rsidR="007475FA" w:rsidRDefault="007475FA" w:rsidP="007475FA">
            <w:r>
              <w:t>3</w:t>
            </w:r>
          </w:p>
        </w:tc>
        <w:tc>
          <w:tcPr>
            <w:tcW w:w="709" w:type="dxa"/>
          </w:tcPr>
          <w:p w:rsidR="007475FA" w:rsidRDefault="007475FA" w:rsidP="007475FA">
            <w:r>
              <w:t>30%</w:t>
            </w:r>
          </w:p>
        </w:tc>
        <w:tc>
          <w:tcPr>
            <w:tcW w:w="567" w:type="dxa"/>
          </w:tcPr>
          <w:p w:rsidR="007475FA" w:rsidRDefault="007475FA" w:rsidP="007475FA">
            <w:r>
              <w:t>3</w:t>
            </w:r>
          </w:p>
        </w:tc>
        <w:tc>
          <w:tcPr>
            <w:tcW w:w="709" w:type="dxa"/>
          </w:tcPr>
          <w:p w:rsidR="007475FA" w:rsidRDefault="007475FA" w:rsidP="007475FA">
            <w:r>
              <w:t>30%</w:t>
            </w:r>
          </w:p>
        </w:tc>
        <w:tc>
          <w:tcPr>
            <w:tcW w:w="738" w:type="dxa"/>
          </w:tcPr>
          <w:p w:rsidR="007475FA" w:rsidRDefault="007475FA" w:rsidP="007475FA">
            <w:r>
              <w:t>5</w:t>
            </w:r>
          </w:p>
        </w:tc>
        <w:tc>
          <w:tcPr>
            <w:tcW w:w="709" w:type="dxa"/>
          </w:tcPr>
          <w:p w:rsidR="007475FA" w:rsidRDefault="007475FA" w:rsidP="007475FA">
            <w:r>
              <w:t>42%</w:t>
            </w:r>
          </w:p>
        </w:tc>
        <w:tc>
          <w:tcPr>
            <w:tcW w:w="821" w:type="dxa"/>
            <w:vMerge w:val="restart"/>
          </w:tcPr>
          <w:p w:rsidR="007475FA" w:rsidRPr="00F13C81" w:rsidRDefault="007475FA" w:rsidP="007475FA">
            <w:pPr>
              <w:rPr>
                <w:highlight w:val="cyan"/>
              </w:rPr>
            </w:pPr>
            <w:r w:rsidRPr="00F13C81">
              <w:rPr>
                <w:highlight w:val="cyan"/>
              </w:rPr>
              <w:t>20%</w:t>
            </w:r>
          </w:p>
          <w:p w:rsidR="007475FA" w:rsidRPr="00F13C81" w:rsidRDefault="007475FA" w:rsidP="007475FA">
            <w:pPr>
              <w:rPr>
                <w:highlight w:val="cyan"/>
              </w:rPr>
            </w:pPr>
          </w:p>
        </w:tc>
      </w:tr>
      <w:tr w:rsidR="007475FA" w:rsidRPr="00EC0380"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tcPr>
          <w:p w:rsidR="007475FA" w:rsidRDefault="007475FA" w:rsidP="007475FA">
            <w:r>
              <w:t>0</w:t>
            </w:r>
          </w:p>
        </w:tc>
        <w:tc>
          <w:tcPr>
            <w:tcW w:w="708" w:type="dxa"/>
          </w:tcPr>
          <w:p w:rsidR="007475FA" w:rsidRDefault="007475FA" w:rsidP="007475FA">
            <w:r>
              <w:t>0%</w:t>
            </w:r>
          </w:p>
        </w:tc>
        <w:tc>
          <w:tcPr>
            <w:tcW w:w="567" w:type="dxa"/>
            <w:shd w:val="clear" w:color="auto" w:fill="auto"/>
          </w:tcPr>
          <w:p w:rsidR="007475FA" w:rsidRDefault="007475FA" w:rsidP="007475FA">
            <w:r>
              <w:t>1</w:t>
            </w:r>
          </w:p>
        </w:tc>
        <w:tc>
          <w:tcPr>
            <w:tcW w:w="709" w:type="dxa"/>
            <w:shd w:val="clear" w:color="auto" w:fill="auto"/>
          </w:tcPr>
          <w:p w:rsidR="007475FA" w:rsidRDefault="007475FA" w:rsidP="007475FA">
            <w:r>
              <w:t>10%</w:t>
            </w:r>
          </w:p>
        </w:tc>
        <w:tc>
          <w:tcPr>
            <w:tcW w:w="567" w:type="dxa"/>
          </w:tcPr>
          <w:p w:rsidR="007475FA" w:rsidRDefault="007475FA" w:rsidP="007475FA">
            <w:r>
              <w:t>1</w:t>
            </w:r>
          </w:p>
        </w:tc>
        <w:tc>
          <w:tcPr>
            <w:tcW w:w="709" w:type="dxa"/>
          </w:tcPr>
          <w:p w:rsidR="007475FA" w:rsidRDefault="007475FA" w:rsidP="007475FA">
            <w:r>
              <w:t>11%</w:t>
            </w:r>
          </w:p>
        </w:tc>
        <w:tc>
          <w:tcPr>
            <w:tcW w:w="567" w:type="dxa"/>
          </w:tcPr>
          <w:p w:rsidR="007475FA" w:rsidRDefault="007475FA" w:rsidP="007475FA">
            <w:r>
              <w:t>2</w:t>
            </w:r>
          </w:p>
        </w:tc>
        <w:tc>
          <w:tcPr>
            <w:tcW w:w="709" w:type="dxa"/>
          </w:tcPr>
          <w:p w:rsidR="007475FA" w:rsidRDefault="007475FA" w:rsidP="007475FA">
            <w:r>
              <w:t>20%</w:t>
            </w:r>
          </w:p>
        </w:tc>
        <w:tc>
          <w:tcPr>
            <w:tcW w:w="738" w:type="dxa"/>
          </w:tcPr>
          <w:p w:rsidR="007475FA" w:rsidRDefault="007475FA" w:rsidP="007475FA">
            <w:r>
              <w:t>2</w:t>
            </w:r>
          </w:p>
        </w:tc>
        <w:tc>
          <w:tcPr>
            <w:tcW w:w="709" w:type="dxa"/>
          </w:tcPr>
          <w:p w:rsidR="007475FA" w:rsidRDefault="007475FA" w:rsidP="007475FA">
            <w:r>
              <w:t>17%</w:t>
            </w:r>
          </w:p>
        </w:tc>
        <w:tc>
          <w:tcPr>
            <w:tcW w:w="821" w:type="dxa"/>
            <w:vMerge/>
          </w:tcPr>
          <w:p w:rsidR="007475FA" w:rsidRPr="00F13C81" w:rsidRDefault="007475FA" w:rsidP="007475FA">
            <w:pPr>
              <w:rPr>
                <w:highlight w:val="cyan"/>
              </w:rPr>
            </w:pPr>
          </w:p>
        </w:tc>
      </w:tr>
      <w:tr w:rsidR="007475FA" w:rsidRPr="00EC0380" w:rsidTr="007475FA">
        <w:tc>
          <w:tcPr>
            <w:tcW w:w="1129" w:type="dxa"/>
            <w:vMerge w:val="restart"/>
          </w:tcPr>
          <w:p w:rsidR="007475FA" w:rsidRDefault="007475FA" w:rsidP="007475FA">
            <w:r>
              <w:t>Writing</w:t>
            </w:r>
          </w:p>
          <w:p w:rsidR="007475FA" w:rsidRDefault="007475FA" w:rsidP="007475FA">
            <w:r w:rsidRPr="00F13C81">
              <w:rPr>
                <w:highlight w:val="yellow"/>
              </w:rPr>
              <w:t>46%</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shd w:val="clear" w:color="auto" w:fill="000000" w:themeFill="text1"/>
          </w:tcPr>
          <w:p w:rsidR="007475FA" w:rsidRDefault="007475FA" w:rsidP="007475FA"/>
        </w:tc>
        <w:tc>
          <w:tcPr>
            <w:tcW w:w="708" w:type="dxa"/>
            <w:shd w:val="clear" w:color="auto" w:fill="000000" w:themeFill="text1"/>
          </w:tcPr>
          <w:p w:rsidR="007475FA" w:rsidRDefault="007475FA" w:rsidP="007475FA"/>
        </w:tc>
        <w:tc>
          <w:tcPr>
            <w:tcW w:w="567" w:type="dxa"/>
            <w:shd w:val="clear" w:color="auto" w:fill="auto"/>
          </w:tcPr>
          <w:p w:rsidR="007475FA" w:rsidRDefault="007475FA" w:rsidP="007475FA">
            <w:r>
              <w:t>4</w:t>
            </w:r>
          </w:p>
        </w:tc>
        <w:tc>
          <w:tcPr>
            <w:tcW w:w="709" w:type="dxa"/>
            <w:shd w:val="clear" w:color="auto" w:fill="auto"/>
          </w:tcPr>
          <w:p w:rsidR="007475FA" w:rsidRDefault="007475FA" w:rsidP="007475FA">
            <w:r>
              <w:t>40%</w:t>
            </w:r>
          </w:p>
        </w:tc>
        <w:tc>
          <w:tcPr>
            <w:tcW w:w="567"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567" w:type="dxa"/>
          </w:tcPr>
          <w:p w:rsidR="007475FA" w:rsidRDefault="007475FA" w:rsidP="007475FA">
            <w:r>
              <w:t>4</w:t>
            </w:r>
          </w:p>
        </w:tc>
        <w:tc>
          <w:tcPr>
            <w:tcW w:w="709" w:type="dxa"/>
          </w:tcPr>
          <w:p w:rsidR="007475FA" w:rsidRDefault="007475FA" w:rsidP="007475FA">
            <w:r>
              <w:t>40%</w:t>
            </w:r>
          </w:p>
        </w:tc>
        <w:tc>
          <w:tcPr>
            <w:tcW w:w="738" w:type="dxa"/>
          </w:tcPr>
          <w:p w:rsidR="007475FA" w:rsidRDefault="007475FA" w:rsidP="007475FA">
            <w:r>
              <w:t>4</w:t>
            </w:r>
          </w:p>
        </w:tc>
        <w:tc>
          <w:tcPr>
            <w:tcW w:w="709" w:type="dxa"/>
          </w:tcPr>
          <w:p w:rsidR="007475FA" w:rsidRDefault="007475FA" w:rsidP="007475FA">
            <w:r>
              <w:t>33%</w:t>
            </w:r>
          </w:p>
        </w:tc>
        <w:tc>
          <w:tcPr>
            <w:tcW w:w="821" w:type="dxa"/>
            <w:vMerge w:val="restart"/>
          </w:tcPr>
          <w:p w:rsidR="007475FA" w:rsidRPr="00F13C81" w:rsidRDefault="007475FA" w:rsidP="007475FA">
            <w:pPr>
              <w:rPr>
                <w:highlight w:val="cyan"/>
              </w:rPr>
            </w:pPr>
            <w:r w:rsidRPr="00F13C81">
              <w:rPr>
                <w:highlight w:val="cyan"/>
              </w:rPr>
              <w:t>20%</w:t>
            </w:r>
          </w:p>
          <w:p w:rsidR="007475FA" w:rsidRPr="00F13C81" w:rsidRDefault="007475FA" w:rsidP="007475FA">
            <w:pPr>
              <w:rPr>
                <w:highlight w:val="cyan"/>
              </w:rPr>
            </w:pPr>
          </w:p>
        </w:tc>
      </w:tr>
      <w:tr w:rsidR="007475FA" w:rsidRPr="00EC0380"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shd w:val="clear" w:color="auto" w:fill="000000" w:themeFill="text1"/>
          </w:tcPr>
          <w:p w:rsidR="007475FA" w:rsidRDefault="007475FA" w:rsidP="007475FA"/>
        </w:tc>
        <w:tc>
          <w:tcPr>
            <w:tcW w:w="708" w:type="dxa"/>
            <w:shd w:val="clear" w:color="auto" w:fill="000000" w:themeFill="text1"/>
          </w:tcPr>
          <w:p w:rsidR="007475FA" w:rsidRDefault="007475FA" w:rsidP="007475FA"/>
        </w:tc>
        <w:tc>
          <w:tcPr>
            <w:tcW w:w="567"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567"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567" w:type="dxa"/>
          </w:tcPr>
          <w:p w:rsidR="007475FA" w:rsidRDefault="007475FA" w:rsidP="007475FA">
            <w:r>
              <w:t>0</w:t>
            </w:r>
          </w:p>
        </w:tc>
        <w:tc>
          <w:tcPr>
            <w:tcW w:w="709" w:type="dxa"/>
          </w:tcPr>
          <w:p w:rsidR="007475FA" w:rsidRDefault="007475FA" w:rsidP="007475FA">
            <w:r>
              <w:t>0%</w:t>
            </w:r>
          </w:p>
        </w:tc>
        <w:tc>
          <w:tcPr>
            <w:tcW w:w="738" w:type="dxa"/>
          </w:tcPr>
          <w:p w:rsidR="007475FA" w:rsidRDefault="007475FA" w:rsidP="007475FA">
            <w:r>
              <w:t>1</w:t>
            </w:r>
          </w:p>
        </w:tc>
        <w:tc>
          <w:tcPr>
            <w:tcW w:w="709" w:type="dxa"/>
          </w:tcPr>
          <w:p w:rsidR="007475FA" w:rsidRDefault="007475FA" w:rsidP="007475FA">
            <w:r>
              <w:t>8%</w:t>
            </w:r>
          </w:p>
        </w:tc>
        <w:tc>
          <w:tcPr>
            <w:tcW w:w="821" w:type="dxa"/>
            <w:vMerge/>
          </w:tcPr>
          <w:p w:rsidR="007475FA" w:rsidRPr="00F13C81" w:rsidRDefault="007475FA" w:rsidP="007475FA">
            <w:pPr>
              <w:rPr>
                <w:highlight w:val="cyan"/>
              </w:rPr>
            </w:pPr>
          </w:p>
        </w:tc>
      </w:tr>
      <w:tr w:rsidR="007475FA" w:rsidRPr="00EC0380" w:rsidTr="007475FA">
        <w:tc>
          <w:tcPr>
            <w:tcW w:w="1129" w:type="dxa"/>
            <w:vMerge w:val="restart"/>
          </w:tcPr>
          <w:p w:rsidR="007475FA" w:rsidRDefault="007475FA" w:rsidP="007475FA">
            <w:r>
              <w:t>Math’s</w:t>
            </w:r>
          </w:p>
          <w:p w:rsidR="007475FA" w:rsidRDefault="007475FA" w:rsidP="007475FA">
            <w:r w:rsidRPr="00F13C81">
              <w:rPr>
                <w:highlight w:val="yellow"/>
              </w:rPr>
              <w:t>73%</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tcPr>
          <w:p w:rsidR="007475FA" w:rsidRDefault="007475FA" w:rsidP="007475FA">
            <w:r>
              <w:t>4</w:t>
            </w:r>
          </w:p>
        </w:tc>
        <w:tc>
          <w:tcPr>
            <w:tcW w:w="708" w:type="dxa"/>
          </w:tcPr>
          <w:p w:rsidR="007475FA" w:rsidRDefault="007475FA" w:rsidP="007475FA">
            <w:r>
              <w:t>40%</w:t>
            </w:r>
          </w:p>
        </w:tc>
        <w:tc>
          <w:tcPr>
            <w:tcW w:w="567" w:type="dxa"/>
            <w:shd w:val="clear" w:color="auto" w:fill="auto"/>
          </w:tcPr>
          <w:p w:rsidR="007475FA" w:rsidRDefault="007475FA" w:rsidP="007475FA">
            <w:r>
              <w:t>5</w:t>
            </w:r>
          </w:p>
        </w:tc>
        <w:tc>
          <w:tcPr>
            <w:tcW w:w="709" w:type="dxa"/>
            <w:shd w:val="clear" w:color="auto" w:fill="auto"/>
          </w:tcPr>
          <w:p w:rsidR="007475FA" w:rsidRDefault="007475FA" w:rsidP="007475FA">
            <w:r>
              <w:t>50%</w:t>
            </w:r>
          </w:p>
        </w:tc>
        <w:tc>
          <w:tcPr>
            <w:tcW w:w="567" w:type="dxa"/>
          </w:tcPr>
          <w:p w:rsidR="007475FA" w:rsidRDefault="007475FA" w:rsidP="007475FA">
            <w:r>
              <w:t>5</w:t>
            </w:r>
          </w:p>
        </w:tc>
        <w:tc>
          <w:tcPr>
            <w:tcW w:w="709" w:type="dxa"/>
          </w:tcPr>
          <w:p w:rsidR="007475FA" w:rsidRDefault="007475FA" w:rsidP="007475FA">
            <w:r>
              <w:t>66%</w:t>
            </w:r>
          </w:p>
        </w:tc>
        <w:tc>
          <w:tcPr>
            <w:tcW w:w="567" w:type="dxa"/>
          </w:tcPr>
          <w:p w:rsidR="007475FA" w:rsidRDefault="007475FA" w:rsidP="007475FA">
            <w:r>
              <w:t>4</w:t>
            </w:r>
          </w:p>
        </w:tc>
        <w:tc>
          <w:tcPr>
            <w:tcW w:w="709" w:type="dxa"/>
          </w:tcPr>
          <w:p w:rsidR="007475FA" w:rsidRDefault="007475FA" w:rsidP="007475FA">
            <w:r>
              <w:t>40%</w:t>
            </w:r>
          </w:p>
        </w:tc>
        <w:tc>
          <w:tcPr>
            <w:tcW w:w="738" w:type="dxa"/>
          </w:tcPr>
          <w:p w:rsidR="007475FA" w:rsidRDefault="007475FA" w:rsidP="007475FA">
            <w:r>
              <w:t>6</w:t>
            </w:r>
          </w:p>
        </w:tc>
        <w:tc>
          <w:tcPr>
            <w:tcW w:w="709" w:type="dxa"/>
          </w:tcPr>
          <w:p w:rsidR="007475FA" w:rsidRDefault="007475FA" w:rsidP="007475FA">
            <w:r>
              <w:t>50%</w:t>
            </w:r>
          </w:p>
        </w:tc>
        <w:tc>
          <w:tcPr>
            <w:tcW w:w="821" w:type="dxa"/>
            <w:vMerge w:val="restart"/>
          </w:tcPr>
          <w:p w:rsidR="007475FA" w:rsidRPr="00F13C81" w:rsidRDefault="007475FA" w:rsidP="007475FA">
            <w:pPr>
              <w:rPr>
                <w:highlight w:val="cyan"/>
              </w:rPr>
            </w:pPr>
            <w:r w:rsidRPr="00F13C81">
              <w:rPr>
                <w:highlight w:val="cyan"/>
              </w:rPr>
              <w:t>20%</w:t>
            </w:r>
          </w:p>
        </w:tc>
      </w:tr>
      <w:tr w:rsidR="007475FA" w:rsidRPr="00EC0380"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tcPr>
          <w:p w:rsidR="007475FA" w:rsidRDefault="007475FA" w:rsidP="007475FA">
            <w:r>
              <w:t>0</w:t>
            </w:r>
          </w:p>
        </w:tc>
        <w:tc>
          <w:tcPr>
            <w:tcW w:w="708" w:type="dxa"/>
          </w:tcPr>
          <w:p w:rsidR="007475FA" w:rsidRDefault="007475FA" w:rsidP="007475FA">
            <w:r>
              <w:t>0%</w:t>
            </w:r>
          </w:p>
        </w:tc>
        <w:tc>
          <w:tcPr>
            <w:tcW w:w="567"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567" w:type="dxa"/>
          </w:tcPr>
          <w:p w:rsidR="007475FA" w:rsidRDefault="007475FA" w:rsidP="007475FA">
            <w:r>
              <w:t>0</w:t>
            </w:r>
          </w:p>
        </w:tc>
        <w:tc>
          <w:tcPr>
            <w:tcW w:w="709" w:type="dxa"/>
          </w:tcPr>
          <w:p w:rsidR="007475FA" w:rsidRDefault="007475FA" w:rsidP="007475FA">
            <w:r>
              <w:t>0%</w:t>
            </w:r>
          </w:p>
        </w:tc>
        <w:tc>
          <w:tcPr>
            <w:tcW w:w="567" w:type="dxa"/>
          </w:tcPr>
          <w:p w:rsidR="007475FA" w:rsidRDefault="007475FA" w:rsidP="007475FA">
            <w:r>
              <w:t>2</w:t>
            </w:r>
          </w:p>
        </w:tc>
        <w:tc>
          <w:tcPr>
            <w:tcW w:w="709" w:type="dxa"/>
          </w:tcPr>
          <w:p w:rsidR="007475FA" w:rsidRDefault="007475FA" w:rsidP="007475FA">
            <w:r>
              <w:t>20%</w:t>
            </w:r>
          </w:p>
        </w:tc>
        <w:tc>
          <w:tcPr>
            <w:tcW w:w="738" w:type="dxa"/>
          </w:tcPr>
          <w:p w:rsidR="007475FA" w:rsidRDefault="007475FA" w:rsidP="007475FA">
            <w:r>
              <w:t>2</w:t>
            </w:r>
          </w:p>
        </w:tc>
        <w:tc>
          <w:tcPr>
            <w:tcW w:w="709" w:type="dxa"/>
          </w:tcPr>
          <w:p w:rsidR="007475FA" w:rsidRDefault="007475FA" w:rsidP="007475FA">
            <w:r>
              <w:t>17%</w:t>
            </w:r>
          </w:p>
        </w:tc>
        <w:tc>
          <w:tcPr>
            <w:tcW w:w="821" w:type="dxa"/>
            <w:vMerge/>
          </w:tcPr>
          <w:p w:rsidR="007475FA" w:rsidRPr="00F13C81" w:rsidRDefault="007475FA" w:rsidP="007475FA">
            <w:pPr>
              <w:rPr>
                <w:highlight w:val="cyan"/>
              </w:rPr>
            </w:pPr>
          </w:p>
        </w:tc>
      </w:tr>
      <w:tr w:rsidR="007475FA" w:rsidRPr="00EC0380" w:rsidTr="007475FA">
        <w:tc>
          <w:tcPr>
            <w:tcW w:w="1129" w:type="dxa"/>
          </w:tcPr>
          <w:p w:rsidR="007475FA" w:rsidRDefault="007475FA" w:rsidP="007475FA">
            <w:r>
              <w:t>RWM</w:t>
            </w:r>
          </w:p>
          <w:p w:rsidR="007475FA" w:rsidRDefault="007475FA" w:rsidP="007475FA">
            <w:r w:rsidRPr="00F13C81">
              <w:rPr>
                <w:highlight w:val="yellow"/>
              </w:rPr>
              <w:t>46%</w:t>
            </w:r>
          </w:p>
        </w:tc>
        <w:tc>
          <w:tcPr>
            <w:tcW w:w="5642" w:type="dxa"/>
          </w:tcPr>
          <w:p w:rsidR="007475FA" w:rsidRPr="00120B42" w:rsidRDefault="007475FA" w:rsidP="007475FA">
            <w:pPr>
              <w:rPr>
                <w:sz w:val="18"/>
                <w:szCs w:val="18"/>
              </w:rPr>
            </w:pPr>
            <w:r>
              <w:rPr>
                <w:sz w:val="18"/>
                <w:szCs w:val="18"/>
              </w:rPr>
              <w:t>Percentage achieving D4 or above in all 3 areas</w:t>
            </w:r>
          </w:p>
        </w:tc>
        <w:tc>
          <w:tcPr>
            <w:tcW w:w="567" w:type="dxa"/>
            <w:shd w:val="clear" w:color="auto" w:fill="000000" w:themeFill="text1"/>
          </w:tcPr>
          <w:p w:rsidR="007475FA" w:rsidRDefault="007475FA" w:rsidP="007475FA"/>
        </w:tc>
        <w:tc>
          <w:tcPr>
            <w:tcW w:w="708" w:type="dxa"/>
            <w:shd w:val="clear" w:color="auto" w:fill="000000" w:themeFill="text1"/>
          </w:tcPr>
          <w:p w:rsidR="007475FA" w:rsidRDefault="007475FA" w:rsidP="007475FA"/>
        </w:tc>
        <w:tc>
          <w:tcPr>
            <w:tcW w:w="567" w:type="dxa"/>
            <w:shd w:val="clear" w:color="auto" w:fill="auto"/>
          </w:tcPr>
          <w:p w:rsidR="007475FA" w:rsidRDefault="007475FA" w:rsidP="007475FA">
            <w:r>
              <w:t>3</w:t>
            </w:r>
          </w:p>
        </w:tc>
        <w:tc>
          <w:tcPr>
            <w:tcW w:w="709" w:type="dxa"/>
            <w:shd w:val="clear" w:color="auto" w:fill="auto"/>
          </w:tcPr>
          <w:p w:rsidR="007475FA" w:rsidRDefault="007475FA" w:rsidP="007475FA">
            <w:r>
              <w:t>30%</w:t>
            </w:r>
          </w:p>
        </w:tc>
        <w:tc>
          <w:tcPr>
            <w:tcW w:w="567"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567" w:type="dxa"/>
          </w:tcPr>
          <w:p w:rsidR="007475FA" w:rsidRDefault="007475FA" w:rsidP="007475FA">
            <w:r>
              <w:t>4</w:t>
            </w:r>
          </w:p>
        </w:tc>
        <w:tc>
          <w:tcPr>
            <w:tcW w:w="709" w:type="dxa"/>
          </w:tcPr>
          <w:p w:rsidR="007475FA" w:rsidRDefault="007475FA" w:rsidP="007475FA">
            <w:r>
              <w:t>40%</w:t>
            </w:r>
          </w:p>
        </w:tc>
        <w:tc>
          <w:tcPr>
            <w:tcW w:w="738" w:type="dxa"/>
          </w:tcPr>
          <w:p w:rsidR="007475FA" w:rsidRDefault="007475FA" w:rsidP="007475FA">
            <w:r>
              <w:t>5</w:t>
            </w:r>
          </w:p>
        </w:tc>
        <w:tc>
          <w:tcPr>
            <w:tcW w:w="709" w:type="dxa"/>
          </w:tcPr>
          <w:p w:rsidR="007475FA" w:rsidRDefault="007475FA" w:rsidP="007475FA">
            <w:r>
              <w:t>42%</w:t>
            </w:r>
          </w:p>
        </w:tc>
        <w:tc>
          <w:tcPr>
            <w:tcW w:w="821" w:type="dxa"/>
          </w:tcPr>
          <w:p w:rsidR="007475FA" w:rsidRPr="00F13C81" w:rsidRDefault="007475FA" w:rsidP="007475FA">
            <w:pPr>
              <w:rPr>
                <w:highlight w:val="cyan"/>
              </w:rPr>
            </w:pPr>
            <w:r w:rsidRPr="00F13C81">
              <w:rPr>
                <w:highlight w:val="cyan"/>
              </w:rPr>
              <w:t>7%</w:t>
            </w:r>
          </w:p>
        </w:tc>
      </w:tr>
      <w:tr w:rsidR="007475FA" w:rsidTr="007475FA">
        <w:tc>
          <w:tcPr>
            <w:tcW w:w="1129" w:type="dxa"/>
            <w:vMerge w:val="restart"/>
          </w:tcPr>
          <w:p w:rsidR="007475FA" w:rsidRDefault="007475FA" w:rsidP="007475FA">
            <w:r>
              <w:t>GPS</w:t>
            </w:r>
          </w:p>
          <w:p w:rsidR="007475FA" w:rsidRDefault="007475FA" w:rsidP="007475FA">
            <w:r w:rsidRPr="00F13C81">
              <w:rPr>
                <w:highlight w:val="yellow"/>
              </w:rPr>
              <w:t>55%</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tcPr>
          <w:p w:rsidR="007475FA" w:rsidRDefault="007475FA" w:rsidP="007475FA">
            <w:r>
              <w:t>1</w:t>
            </w:r>
          </w:p>
        </w:tc>
        <w:tc>
          <w:tcPr>
            <w:tcW w:w="708" w:type="dxa"/>
          </w:tcPr>
          <w:p w:rsidR="007475FA" w:rsidRDefault="007475FA" w:rsidP="007475FA">
            <w:r>
              <w:t>10%</w:t>
            </w:r>
          </w:p>
        </w:tc>
        <w:tc>
          <w:tcPr>
            <w:tcW w:w="567" w:type="dxa"/>
            <w:shd w:val="clear" w:color="auto" w:fill="auto"/>
          </w:tcPr>
          <w:p w:rsidR="007475FA" w:rsidRDefault="007475FA" w:rsidP="007475FA">
            <w:r>
              <w:t>1</w:t>
            </w:r>
          </w:p>
        </w:tc>
        <w:tc>
          <w:tcPr>
            <w:tcW w:w="709" w:type="dxa"/>
            <w:shd w:val="clear" w:color="auto" w:fill="auto"/>
          </w:tcPr>
          <w:p w:rsidR="007475FA" w:rsidRDefault="007475FA" w:rsidP="007475FA">
            <w:r>
              <w:t>10%</w:t>
            </w:r>
          </w:p>
        </w:tc>
        <w:tc>
          <w:tcPr>
            <w:tcW w:w="567" w:type="dxa"/>
          </w:tcPr>
          <w:p w:rsidR="007475FA" w:rsidRDefault="007475FA" w:rsidP="007475FA">
            <w:r>
              <w:t>2</w:t>
            </w:r>
          </w:p>
        </w:tc>
        <w:tc>
          <w:tcPr>
            <w:tcW w:w="709" w:type="dxa"/>
          </w:tcPr>
          <w:p w:rsidR="007475FA" w:rsidRDefault="007475FA" w:rsidP="007475FA">
            <w:r>
              <w:t>22%</w:t>
            </w:r>
          </w:p>
        </w:tc>
        <w:tc>
          <w:tcPr>
            <w:tcW w:w="567" w:type="dxa"/>
          </w:tcPr>
          <w:p w:rsidR="007475FA" w:rsidRDefault="007475FA" w:rsidP="007475FA">
            <w:r>
              <w:t>3</w:t>
            </w:r>
          </w:p>
        </w:tc>
        <w:tc>
          <w:tcPr>
            <w:tcW w:w="709" w:type="dxa"/>
          </w:tcPr>
          <w:p w:rsidR="007475FA" w:rsidRDefault="007475FA" w:rsidP="007475FA">
            <w:r>
              <w:t>30%</w:t>
            </w:r>
          </w:p>
        </w:tc>
        <w:tc>
          <w:tcPr>
            <w:tcW w:w="738" w:type="dxa"/>
            <w:shd w:val="clear" w:color="auto" w:fill="auto"/>
          </w:tcPr>
          <w:p w:rsidR="007475FA" w:rsidRDefault="007475FA" w:rsidP="007475FA">
            <w:r>
              <w:t>4</w:t>
            </w:r>
          </w:p>
        </w:tc>
        <w:tc>
          <w:tcPr>
            <w:tcW w:w="709" w:type="dxa"/>
            <w:shd w:val="clear" w:color="auto" w:fill="auto"/>
          </w:tcPr>
          <w:p w:rsidR="007475FA" w:rsidRDefault="007475FA" w:rsidP="007475FA">
            <w:r>
              <w:t>33%</w:t>
            </w:r>
          </w:p>
        </w:tc>
        <w:tc>
          <w:tcPr>
            <w:tcW w:w="821" w:type="dxa"/>
            <w:shd w:val="clear" w:color="auto" w:fill="000000" w:themeFill="text1"/>
          </w:tcPr>
          <w:p w:rsidR="007475FA" w:rsidRDefault="007475FA" w:rsidP="007475FA"/>
        </w:tc>
      </w:tr>
      <w:tr w:rsidR="007475FA"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tcPr>
          <w:p w:rsidR="007475FA" w:rsidRDefault="007475FA" w:rsidP="007475FA">
            <w:r>
              <w:t>0</w:t>
            </w:r>
          </w:p>
        </w:tc>
        <w:tc>
          <w:tcPr>
            <w:tcW w:w="708" w:type="dxa"/>
          </w:tcPr>
          <w:p w:rsidR="007475FA" w:rsidRDefault="007475FA" w:rsidP="007475FA">
            <w:r>
              <w:t>0%</w:t>
            </w:r>
          </w:p>
        </w:tc>
        <w:tc>
          <w:tcPr>
            <w:tcW w:w="567"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567" w:type="dxa"/>
          </w:tcPr>
          <w:p w:rsidR="007475FA" w:rsidRDefault="007475FA" w:rsidP="007475FA">
            <w:r>
              <w:t>1</w:t>
            </w:r>
          </w:p>
        </w:tc>
        <w:tc>
          <w:tcPr>
            <w:tcW w:w="709" w:type="dxa"/>
          </w:tcPr>
          <w:p w:rsidR="007475FA" w:rsidRDefault="007475FA" w:rsidP="007475FA">
            <w:r>
              <w:t>11%</w:t>
            </w:r>
          </w:p>
        </w:tc>
        <w:tc>
          <w:tcPr>
            <w:tcW w:w="567" w:type="dxa"/>
          </w:tcPr>
          <w:p w:rsidR="007475FA" w:rsidRDefault="007475FA" w:rsidP="007475FA">
            <w:r>
              <w:t>1</w:t>
            </w:r>
          </w:p>
        </w:tc>
        <w:tc>
          <w:tcPr>
            <w:tcW w:w="709" w:type="dxa"/>
          </w:tcPr>
          <w:p w:rsidR="007475FA" w:rsidRDefault="007475FA" w:rsidP="007475FA">
            <w:r>
              <w:t>10%</w:t>
            </w:r>
          </w:p>
        </w:tc>
        <w:tc>
          <w:tcPr>
            <w:tcW w:w="738" w:type="dxa"/>
            <w:shd w:val="clear" w:color="auto" w:fill="auto"/>
          </w:tcPr>
          <w:p w:rsidR="007475FA" w:rsidRDefault="007475FA" w:rsidP="007475FA">
            <w:r>
              <w:t>3</w:t>
            </w:r>
          </w:p>
        </w:tc>
        <w:tc>
          <w:tcPr>
            <w:tcW w:w="709" w:type="dxa"/>
            <w:shd w:val="clear" w:color="auto" w:fill="auto"/>
          </w:tcPr>
          <w:p w:rsidR="007475FA" w:rsidRDefault="007475FA" w:rsidP="007475FA">
            <w:r>
              <w:t>25%</w:t>
            </w:r>
          </w:p>
        </w:tc>
        <w:tc>
          <w:tcPr>
            <w:tcW w:w="821" w:type="dxa"/>
            <w:shd w:val="clear" w:color="auto" w:fill="000000" w:themeFill="text1"/>
          </w:tcPr>
          <w:p w:rsidR="007475FA" w:rsidRDefault="007475FA" w:rsidP="007475FA"/>
        </w:tc>
      </w:tr>
    </w:tbl>
    <w:p w:rsidR="007475FA" w:rsidRPr="00120B42" w:rsidRDefault="007475FA" w:rsidP="007475FA">
      <w:pPr>
        <w:rPr>
          <w:b/>
          <w:sz w:val="24"/>
          <w:szCs w:val="24"/>
          <w:u w:val="single"/>
        </w:rPr>
      </w:pPr>
      <w:r>
        <w:rPr>
          <w:b/>
          <w:sz w:val="24"/>
          <w:szCs w:val="24"/>
          <w:u w:val="single"/>
        </w:rPr>
        <w:t>Current Year 3</w:t>
      </w:r>
    </w:p>
    <w:tbl>
      <w:tblPr>
        <w:tblStyle w:val="TableGrid"/>
        <w:tblW w:w="14142" w:type="dxa"/>
        <w:tblLayout w:type="fixed"/>
        <w:tblLook w:val="04A0" w:firstRow="1" w:lastRow="0" w:firstColumn="1" w:lastColumn="0" w:noHBand="0" w:noVBand="1"/>
      </w:tblPr>
      <w:tblGrid>
        <w:gridCol w:w="1129"/>
        <w:gridCol w:w="5642"/>
        <w:gridCol w:w="567"/>
        <w:gridCol w:w="708"/>
        <w:gridCol w:w="567"/>
        <w:gridCol w:w="709"/>
        <w:gridCol w:w="567"/>
        <w:gridCol w:w="709"/>
        <w:gridCol w:w="567"/>
        <w:gridCol w:w="709"/>
        <w:gridCol w:w="709"/>
        <w:gridCol w:w="709"/>
        <w:gridCol w:w="850"/>
      </w:tblGrid>
      <w:tr w:rsidR="007475FA" w:rsidTr="007475FA">
        <w:tc>
          <w:tcPr>
            <w:tcW w:w="1129" w:type="dxa"/>
          </w:tcPr>
          <w:p w:rsidR="007475FA" w:rsidRDefault="007475FA" w:rsidP="007475FA"/>
        </w:tc>
        <w:tc>
          <w:tcPr>
            <w:tcW w:w="5642" w:type="dxa"/>
          </w:tcPr>
          <w:p w:rsidR="007475FA" w:rsidRDefault="007475FA" w:rsidP="007475FA"/>
        </w:tc>
        <w:tc>
          <w:tcPr>
            <w:tcW w:w="1275" w:type="dxa"/>
            <w:gridSpan w:val="2"/>
          </w:tcPr>
          <w:p w:rsidR="007475FA" w:rsidRDefault="007475FA" w:rsidP="007475FA">
            <w:r>
              <w:t>Autumn 1</w:t>
            </w:r>
          </w:p>
        </w:tc>
        <w:tc>
          <w:tcPr>
            <w:tcW w:w="1276" w:type="dxa"/>
            <w:gridSpan w:val="2"/>
          </w:tcPr>
          <w:p w:rsidR="007475FA" w:rsidRDefault="007475FA" w:rsidP="007475FA">
            <w:r>
              <w:t>Autumn 2</w:t>
            </w:r>
          </w:p>
        </w:tc>
        <w:tc>
          <w:tcPr>
            <w:tcW w:w="1276" w:type="dxa"/>
            <w:gridSpan w:val="2"/>
          </w:tcPr>
          <w:p w:rsidR="007475FA" w:rsidRDefault="007475FA" w:rsidP="007475FA">
            <w:r>
              <w:t>Spring 1</w:t>
            </w:r>
          </w:p>
        </w:tc>
        <w:tc>
          <w:tcPr>
            <w:tcW w:w="1276" w:type="dxa"/>
            <w:gridSpan w:val="2"/>
          </w:tcPr>
          <w:p w:rsidR="007475FA" w:rsidRDefault="007475FA" w:rsidP="007475FA">
            <w:r>
              <w:t>Spring 2</w:t>
            </w:r>
          </w:p>
        </w:tc>
        <w:tc>
          <w:tcPr>
            <w:tcW w:w="1418" w:type="dxa"/>
            <w:gridSpan w:val="2"/>
          </w:tcPr>
          <w:p w:rsidR="007475FA" w:rsidRDefault="007475FA" w:rsidP="007475FA">
            <w:r>
              <w:t>Summer 2</w:t>
            </w:r>
          </w:p>
        </w:tc>
        <w:tc>
          <w:tcPr>
            <w:tcW w:w="850" w:type="dxa"/>
          </w:tcPr>
          <w:p w:rsidR="007475FA" w:rsidRDefault="007475FA" w:rsidP="007475FA">
            <w:r>
              <w:t>KS1 %</w:t>
            </w:r>
          </w:p>
        </w:tc>
      </w:tr>
      <w:tr w:rsidR="007475FA" w:rsidTr="007475FA">
        <w:tc>
          <w:tcPr>
            <w:tcW w:w="1129" w:type="dxa"/>
            <w:vMerge w:val="restart"/>
          </w:tcPr>
          <w:p w:rsidR="007475FA" w:rsidRDefault="007475FA" w:rsidP="007475FA">
            <w:r>
              <w:t>Reading</w:t>
            </w:r>
          </w:p>
          <w:p w:rsidR="007475FA" w:rsidRDefault="007475FA" w:rsidP="007475FA">
            <w:r w:rsidRPr="00F13C81">
              <w:rPr>
                <w:highlight w:val="yellow"/>
              </w:rPr>
              <w:t>35%</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tcPr>
          <w:p w:rsidR="007475FA" w:rsidRDefault="007475FA" w:rsidP="007475FA">
            <w:r>
              <w:t>4</w:t>
            </w:r>
          </w:p>
        </w:tc>
        <w:tc>
          <w:tcPr>
            <w:tcW w:w="708" w:type="dxa"/>
          </w:tcPr>
          <w:p w:rsidR="007475FA" w:rsidRDefault="007475FA" w:rsidP="007475FA">
            <w:r>
              <w:t>29%</w:t>
            </w:r>
          </w:p>
        </w:tc>
        <w:tc>
          <w:tcPr>
            <w:tcW w:w="567" w:type="dxa"/>
            <w:shd w:val="clear" w:color="auto" w:fill="auto"/>
          </w:tcPr>
          <w:p w:rsidR="007475FA" w:rsidRDefault="007475FA" w:rsidP="007475FA">
            <w:r>
              <w:t>4</w:t>
            </w:r>
          </w:p>
        </w:tc>
        <w:tc>
          <w:tcPr>
            <w:tcW w:w="709" w:type="dxa"/>
            <w:shd w:val="clear" w:color="auto" w:fill="auto"/>
          </w:tcPr>
          <w:p w:rsidR="007475FA" w:rsidRDefault="007475FA" w:rsidP="007475FA">
            <w:r>
              <w:t>29%</w:t>
            </w:r>
          </w:p>
        </w:tc>
        <w:tc>
          <w:tcPr>
            <w:tcW w:w="567" w:type="dxa"/>
          </w:tcPr>
          <w:p w:rsidR="007475FA" w:rsidRDefault="007475FA" w:rsidP="007475FA">
            <w:r>
              <w:t>3</w:t>
            </w:r>
          </w:p>
        </w:tc>
        <w:tc>
          <w:tcPr>
            <w:tcW w:w="709" w:type="dxa"/>
          </w:tcPr>
          <w:p w:rsidR="007475FA" w:rsidRDefault="007475FA" w:rsidP="007475FA">
            <w:r>
              <w:t>25%</w:t>
            </w:r>
          </w:p>
        </w:tc>
        <w:tc>
          <w:tcPr>
            <w:tcW w:w="567" w:type="dxa"/>
          </w:tcPr>
          <w:p w:rsidR="007475FA" w:rsidRDefault="007475FA" w:rsidP="007475FA">
            <w:r>
              <w:t>4</w:t>
            </w:r>
          </w:p>
        </w:tc>
        <w:tc>
          <w:tcPr>
            <w:tcW w:w="709" w:type="dxa"/>
          </w:tcPr>
          <w:p w:rsidR="007475FA" w:rsidRDefault="007475FA" w:rsidP="007475FA">
            <w:r>
              <w:t>33%</w:t>
            </w:r>
          </w:p>
        </w:tc>
        <w:tc>
          <w:tcPr>
            <w:tcW w:w="709" w:type="dxa"/>
          </w:tcPr>
          <w:p w:rsidR="007475FA" w:rsidRDefault="007475FA" w:rsidP="007475FA">
            <w:r>
              <w:t>6</w:t>
            </w:r>
          </w:p>
        </w:tc>
        <w:tc>
          <w:tcPr>
            <w:tcW w:w="709" w:type="dxa"/>
          </w:tcPr>
          <w:p w:rsidR="007475FA" w:rsidRDefault="007475FA" w:rsidP="007475FA">
            <w:r>
              <w:t>50%</w:t>
            </w:r>
          </w:p>
        </w:tc>
        <w:tc>
          <w:tcPr>
            <w:tcW w:w="850" w:type="dxa"/>
            <w:vMerge w:val="restart"/>
          </w:tcPr>
          <w:p w:rsidR="007475FA" w:rsidRPr="007F5972" w:rsidRDefault="007475FA" w:rsidP="007475FA">
            <w:pPr>
              <w:rPr>
                <w:highlight w:val="cyan"/>
              </w:rPr>
            </w:pPr>
            <w:r>
              <w:rPr>
                <w:highlight w:val="cyan"/>
              </w:rPr>
              <w:t>35%</w:t>
            </w:r>
          </w:p>
        </w:tc>
      </w:tr>
      <w:tr w:rsidR="007475FA"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tcPr>
          <w:p w:rsidR="007475FA" w:rsidRDefault="007475FA" w:rsidP="007475FA">
            <w:r>
              <w:t>0</w:t>
            </w:r>
          </w:p>
        </w:tc>
        <w:tc>
          <w:tcPr>
            <w:tcW w:w="708" w:type="dxa"/>
          </w:tcPr>
          <w:p w:rsidR="007475FA" w:rsidRDefault="007475FA" w:rsidP="007475FA">
            <w:r>
              <w:t>0%</w:t>
            </w:r>
          </w:p>
        </w:tc>
        <w:tc>
          <w:tcPr>
            <w:tcW w:w="567"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567" w:type="dxa"/>
          </w:tcPr>
          <w:p w:rsidR="007475FA" w:rsidRDefault="007475FA" w:rsidP="007475FA">
            <w:r>
              <w:t>0</w:t>
            </w:r>
          </w:p>
        </w:tc>
        <w:tc>
          <w:tcPr>
            <w:tcW w:w="709" w:type="dxa"/>
          </w:tcPr>
          <w:p w:rsidR="007475FA" w:rsidRDefault="007475FA" w:rsidP="007475FA">
            <w:r>
              <w:t>0%</w:t>
            </w:r>
          </w:p>
        </w:tc>
        <w:tc>
          <w:tcPr>
            <w:tcW w:w="567" w:type="dxa"/>
          </w:tcPr>
          <w:p w:rsidR="007475FA" w:rsidRDefault="007475FA" w:rsidP="007475FA">
            <w:r>
              <w:t>0</w:t>
            </w:r>
          </w:p>
        </w:tc>
        <w:tc>
          <w:tcPr>
            <w:tcW w:w="709" w:type="dxa"/>
          </w:tcPr>
          <w:p w:rsidR="007475FA" w:rsidRDefault="007475FA" w:rsidP="007475FA">
            <w:r>
              <w:t>0%</w:t>
            </w:r>
          </w:p>
        </w:tc>
        <w:tc>
          <w:tcPr>
            <w:tcW w:w="709" w:type="dxa"/>
          </w:tcPr>
          <w:p w:rsidR="007475FA" w:rsidRDefault="007475FA" w:rsidP="007475FA">
            <w:r>
              <w:t>0</w:t>
            </w:r>
          </w:p>
        </w:tc>
        <w:tc>
          <w:tcPr>
            <w:tcW w:w="709" w:type="dxa"/>
          </w:tcPr>
          <w:p w:rsidR="007475FA" w:rsidRDefault="007475FA" w:rsidP="007475FA">
            <w:r>
              <w:t>0%</w:t>
            </w:r>
          </w:p>
        </w:tc>
        <w:tc>
          <w:tcPr>
            <w:tcW w:w="850" w:type="dxa"/>
            <w:vMerge/>
          </w:tcPr>
          <w:p w:rsidR="007475FA" w:rsidRPr="007F5972" w:rsidRDefault="007475FA" w:rsidP="007475FA">
            <w:pPr>
              <w:rPr>
                <w:highlight w:val="cyan"/>
              </w:rPr>
            </w:pPr>
          </w:p>
        </w:tc>
      </w:tr>
      <w:tr w:rsidR="007475FA" w:rsidTr="007475FA">
        <w:tc>
          <w:tcPr>
            <w:tcW w:w="1129" w:type="dxa"/>
            <w:vMerge w:val="restart"/>
          </w:tcPr>
          <w:p w:rsidR="007475FA" w:rsidRDefault="007475FA" w:rsidP="007475FA">
            <w:r>
              <w:t>Writing</w:t>
            </w:r>
          </w:p>
          <w:p w:rsidR="007475FA" w:rsidRDefault="007475FA" w:rsidP="007475FA">
            <w:r w:rsidRPr="00F13C81">
              <w:rPr>
                <w:highlight w:val="yellow"/>
              </w:rPr>
              <w:t>18%</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shd w:val="clear" w:color="auto" w:fill="000000" w:themeFill="text1"/>
          </w:tcPr>
          <w:p w:rsidR="007475FA" w:rsidRDefault="007475FA" w:rsidP="007475FA"/>
        </w:tc>
        <w:tc>
          <w:tcPr>
            <w:tcW w:w="708" w:type="dxa"/>
            <w:shd w:val="clear" w:color="auto" w:fill="000000" w:themeFill="text1"/>
          </w:tcPr>
          <w:p w:rsidR="007475FA" w:rsidRDefault="007475FA" w:rsidP="007475FA"/>
        </w:tc>
        <w:tc>
          <w:tcPr>
            <w:tcW w:w="567" w:type="dxa"/>
            <w:shd w:val="clear" w:color="auto" w:fill="auto"/>
          </w:tcPr>
          <w:p w:rsidR="007475FA" w:rsidRDefault="007475FA" w:rsidP="007475FA">
            <w:r>
              <w:t>4</w:t>
            </w:r>
          </w:p>
        </w:tc>
        <w:tc>
          <w:tcPr>
            <w:tcW w:w="709" w:type="dxa"/>
            <w:shd w:val="clear" w:color="auto" w:fill="auto"/>
          </w:tcPr>
          <w:p w:rsidR="007475FA" w:rsidRDefault="007475FA" w:rsidP="007475FA">
            <w:r>
              <w:t>29%</w:t>
            </w:r>
          </w:p>
        </w:tc>
        <w:tc>
          <w:tcPr>
            <w:tcW w:w="567"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567" w:type="dxa"/>
          </w:tcPr>
          <w:p w:rsidR="007475FA" w:rsidRDefault="007475FA" w:rsidP="007475FA">
            <w:r>
              <w:t>2</w:t>
            </w:r>
          </w:p>
        </w:tc>
        <w:tc>
          <w:tcPr>
            <w:tcW w:w="709" w:type="dxa"/>
          </w:tcPr>
          <w:p w:rsidR="007475FA" w:rsidRDefault="007475FA" w:rsidP="007475FA">
            <w:r>
              <w:t>17%</w:t>
            </w:r>
          </w:p>
        </w:tc>
        <w:tc>
          <w:tcPr>
            <w:tcW w:w="709" w:type="dxa"/>
          </w:tcPr>
          <w:p w:rsidR="007475FA" w:rsidRDefault="007475FA" w:rsidP="007475FA">
            <w:r>
              <w:t>3</w:t>
            </w:r>
          </w:p>
        </w:tc>
        <w:tc>
          <w:tcPr>
            <w:tcW w:w="709" w:type="dxa"/>
          </w:tcPr>
          <w:p w:rsidR="007475FA" w:rsidRDefault="007475FA" w:rsidP="007475FA">
            <w:r>
              <w:t>33%</w:t>
            </w:r>
          </w:p>
        </w:tc>
        <w:tc>
          <w:tcPr>
            <w:tcW w:w="850" w:type="dxa"/>
            <w:vMerge w:val="restart"/>
          </w:tcPr>
          <w:p w:rsidR="007475FA" w:rsidRPr="007F5972" w:rsidRDefault="007475FA" w:rsidP="007475FA">
            <w:pPr>
              <w:rPr>
                <w:highlight w:val="cyan"/>
              </w:rPr>
            </w:pPr>
            <w:r>
              <w:rPr>
                <w:highlight w:val="cyan"/>
              </w:rPr>
              <w:t>18%</w:t>
            </w:r>
          </w:p>
        </w:tc>
      </w:tr>
      <w:tr w:rsidR="007475FA"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shd w:val="clear" w:color="auto" w:fill="000000" w:themeFill="text1"/>
          </w:tcPr>
          <w:p w:rsidR="007475FA" w:rsidRDefault="007475FA" w:rsidP="007475FA"/>
        </w:tc>
        <w:tc>
          <w:tcPr>
            <w:tcW w:w="708" w:type="dxa"/>
            <w:shd w:val="clear" w:color="auto" w:fill="000000" w:themeFill="text1"/>
          </w:tcPr>
          <w:p w:rsidR="007475FA" w:rsidRDefault="007475FA" w:rsidP="007475FA"/>
        </w:tc>
        <w:tc>
          <w:tcPr>
            <w:tcW w:w="567"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567"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567" w:type="dxa"/>
          </w:tcPr>
          <w:p w:rsidR="007475FA" w:rsidRDefault="007475FA" w:rsidP="007475FA">
            <w:r>
              <w:t>0</w:t>
            </w:r>
          </w:p>
        </w:tc>
        <w:tc>
          <w:tcPr>
            <w:tcW w:w="709" w:type="dxa"/>
          </w:tcPr>
          <w:p w:rsidR="007475FA" w:rsidRDefault="007475FA" w:rsidP="007475FA">
            <w:r>
              <w:t>0%</w:t>
            </w:r>
          </w:p>
        </w:tc>
        <w:tc>
          <w:tcPr>
            <w:tcW w:w="709" w:type="dxa"/>
          </w:tcPr>
          <w:p w:rsidR="007475FA" w:rsidRDefault="007475FA" w:rsidP="007475FA">
            <w:r>
              <w:t>1</w:t>
            </w:r>
          </w:p>
        </w:tc>
        <w:tc>
          <w:tcPr>
            <w:tcW w:w="709" w:type="dxa"/>
          </w:tcPr>
          <w:p w:rsidR="007475FA" w:rsidRDefault="007475FA" w:rsidP="007475FA">
            <w:r>
              <w:t>8%</w:t>
            </w:r>
          </w:p>
        </w:tc>
        <w:tc>
          <w:tcPr>
            <w:tcW w:w="850" w:type="dxa"/>
            <w:vMerge/>
          </w:tcPr>
          <w:p w:rsidR="007475FA" w:rsidRPr="007F5972" w:rsidRDefault="007475FA" w:rsidP="007475FA">
            <w:pPr>
              <w:rPr>
                <w:highlight w:val="cyan"/>
              </w:rPr>
            </w:pPr>
          </w:p>
        </w:tc>
      </w:tr>
      <w:tr w:rsidR="007475FA" w:rsidTr="007475FA">
        <w:tc>
          <w:tcPr>
            <w:tcW w:w="1129" w:type="dxa"/>
            <w:vMerge w:val="restart"/>
          </w:tcPr>
          <w:p w:rsidR="007475FA" w:rsidRDefault="007475FA" w:rsidP="007475FA">
            <w:r>
              <w:t>Math’s</w:t>
            </w:r>
          </w:p>
          <w:p w:rsidR="007475FA" w:rsidRDefault="007475FA" w:rsidP="007475FA">
            <w:r w:rsidRPr="00F13C81">
              <w:rPr>
                <w:highlight w:val="yellow"/>
              </w:rPr>
              <w:t>47%</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tcPr>
          <w:p w:rsidR="007475FA" w:rsidRDefault="007475FA" w:rsidP="007475FA">
            <w:r>
              <w:t>6</w:t>
            </w:r>
          </w:p>
        </w:tc>
        <w:tc>
          <w:tcPr>
            <w:tcW w:w="708" w:type="dxa"/>
          </w:tcPr>
          <w:p w:rsidR="007475FA" w:rsidRDefault="007475FA" w:rsidP="007475FA">
            <w:r>
              <w:t>46%</w:t>
            </w:r>
          </w:p>
        </w:tc>
        <w:tc>
          <w:tcPr>
            <w:tcW w:w="567" w:type="dxa"/>
            <w:shd w:val="clear" w:color="auto" w:fill="auto"/>
          </w:tcPr>
          <w:p w:rsidR="007475FA" w:rsidRDefault="007475FA" w:rsidP="007475FA">
            <w:r>
              <w:t>6</w:t>
            </w:r>
          </w:p>
        </w:tc>
        <w:tc>
          <w:tcPr>
            <w:tcW w:w="709" w:type="dxa"/>
            <w:shd w:val="clear" w:color="auto" w:fill="auto"/>
          </w:tcPr>
          <w:p w:rsidR="007475FA" w:rsidRDefault="007475FA" w:rsidP="007475FA">
            <w:r>
              <w:t>43%</w:t>
            </w:r>
          </w:p>
        </w:tc>
        <w:tc>
          <w:tcPr>
            <w:tcW w:w="567" w:type="dxa"/>
          </w:tcPr>
          <w:p w:rsidR="007475FA" w:rsidRDefault="007475FA" w:rsidP="007475FA">
            <w:r>
              <w:t>5</w:t>
            </w:r>
          </w:p>
        </w:tc>
        <w:tc>
          <w:tcPr>
            <w:tcW w:w="709" w:type="dxa"/>
          </w:tcPr>
          <w:p w:rsidR="007475FA" w:rsidRDefault="007475FA" w:rsidP="007475FA">
            <w:r>
              <w:t>42%</w:t>
            </w:r>
          </w:p>
        </w:tc>
        <w:tc>
          <w:tcPr>
            <w:tcW w:w="567" w:type="dxa"/>
          </w:tcPr>
          <w:p w:rsidR="007475FA" w:rsidRDefault="007475FA" w:rsidP="007475FA">
            <w:r>
              <w:t>5</w:t>
            </w:r>
          </w:p>
        </w:tc>
        <w:tc>
          <w:tcPr>
            <w:tcW w:w="709" w:type="dxa"/>
          </w:tcPr>
          <w:p w:rsidR="007475FA" w:rsidRDefault="007475FA" w:rsidP="007475FA">
            <w:r>
              <w:t>42%</w:t>
            </w:r>
          </w:p>
        </w:tc>
        <w:tc>
          <w:tcPr>
            <w:tcW w:w="709" w:type="dxa"/>
          </w:tcPr>
          <w:p w:rsidR="007475FA" w:rsidRDefault="007475FA" w:rsidP="007475FA">
            <w:r>
              <w:t>5</w:t>
            </w:r>
          </w:p>
        </w:tc>
        <w:tc>
          <w:tcPr>
            <w:tcW w:w="709" w:type="dxa"/>
          </w:tcPr>
          <w:p w:rsidR="007475FA" w:rsidRDefault="007475FA" w:rsidP="007475FA">
            <w:r>
              <w:t>42%</w:t>
            </w:r>
          </w:p>
        </w:tc>
        <w:tc>
          <w:tcPr>
            <w:tcW w:w="850" w:type="dxa"/>
            <w:vMerge w:val="restart"/>
          </w:tcPr>
          <w:p w:rsidR="007475FA" w:rsidRPr="007F5972" w:rsidRDefault="007475FA" w:rsidP="007475FA">
            <w:pPr>
              <w:rPr>
                <w:highlight w:val="cyan"/>
              </w:rPr>
            </w:pPr>
            <w:r>
              <w:rPr>
                <w:highlight w:val="cyan"/>
              </w:rPr>
              <w:t>47%</w:t>
            </w:r>
          </w:p>
        </w:tc>
      </w:tr>
      <w:tr w:rsidR="007475FA"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tcPr>
          <w:p w:rsidR="007475FA" w:rsidRDefault="007475FA" w:rsidP="007475FA">
            <w:r>
              <w:t>1</w:t>
            </w:r>
          </w:p>
        </w:tc>
        <w:tc>
          <w:tcPr>
            <w:tcW w:w="708" w:type="dxa"/>
          </w:tcPr>
          <w:p w:rsidR="007475FA" w:rsidRDefault="007475FA" w:rsidP="007475FA">
            <w:r>
              <w:t>8%</w:t>
            </w:r>
          </w:p>
        </w:tc>
        <w:tc>
          <w:tcPr>
            <w:tcW w:w="567" w:type="dxa"/>
            <w:shd w:val="clear" w:color="auto" w:fill="auto"/>
          </w:tcPr>
          <w:p w:rsidR="007475FA" w:rsidRDefault="007475FA" w:rsidP="007475FA">
            <w:r>
              <w:t>1</w:t>
            </w:r>
          </w:p>
        </w:tc>
        <w:tc>
          <w:tcPr>
            <w:tcW w:w="709" w:type="dxa"/>
            <w:shd w:val="clear" w:color="auto" w:fill="auto"/>
          </w:tcPr>
          <w:p w:rsidR="007475FA" w:rsidRDefault="007475FA" w:rsidP="007475FA">
            <w:r>
              <w:t>7%</w:t>
            </w:r>
          </w:p>
        </w:tc>
        <w:tc>
          <w:tcPr>
            <w:tcW w:w="567" w:type="dxa"/>
          </w:tcPr>
          <w:p w:rsidR="007475FA" w:rsidRDefault="007475FA" w:rsidP="007475FA">
            <w:r>
              <w:t>1</w:t>
            </w:r>
          </w:p>
        </w:tc>
        <w:tc>
          <w:tcPr>
            <w:tcW w:w="709" w:type="dxa"/>
          </w:tcPr>
          <w:p w:rsidR="007475FA" w:rsidRDefault="007475FA" w:rsidP="007475FA">
            <w:r>
              <w:t>8%</w:t>
            </w:r>
          </w:p>
        </w:tc>
        <w:tc>
          <w:tcPr>
            <w:tcW w:w="567" w:type="dxa"/>
          </w:tcPr>
          <w:p w:rsidR="007475FA" w:rsidRDefault="007475FA" w:rsidP="007475FA">
            <w:r>
              <w:t>1</w:t>
            </w:r>
          </w:p>
        </w:tc>
        <w:tc>
          <w:tcPr>
            <w:tcW w:w="709" w:type="dxa"/>
          </w:tcPr>
          <w:p w:rsidR="007475FA" w:rsidRDefault="007475FA" w:rsidP="007475FA">
            <w:r>
              <w:t>8%</w:t>
            </w:r>
          </w:p>
        </w:tc>
        <w:tc>
          <w:tcPr>
            <w:tcW w:w="709" w:type="dxa"/>
          </w:tcPr>
          <w:p w:rsidR="007475FA" w:rsidRDefault="007475FA" w:rsidP="007475FA">
            <w:r>
              <w:t>2</w:t>
            </w:r>
          </w:p>
        </w:tc>
        <w:tc>
          <w:tcPr>
            <w:tcW w:w="709" w:type="dxa"/>
          </w:tcPr>
          <w:p w:rsidR="007475FA" w:rsidRDefault="007475FA" w:rsidP="007475FA">
            <w:r>
              <w:t>17%</w:t>
            </w:r>
          </w:p>
        </w:tc>
        <w:tc>
          <w:tcPr>
            <w:tcW w:w="850" w:type="dxa"/>
            <w:vMerge/>
          </w:tcPr>
          <w:p w:rsidR="007475FA" w:rsidRPr="007F5972" w:rsidRDefault="007475FA" w:rsidP="007475FA">
            <w:pPr>
              <w:rPr>
                <w:highlight w:val="cyan"/>
              </w:rPr>
            </w:pPr>
          </w:p>
        </w:tc>
      </w:tr>
      <w:tr w:rsidR="007475FA" w:rsidTr="007475FA">
        <w:tc>
          <w:tcPr>
            <w:tcW w:w="1129" w:type="dxa"/>
          </w:tcPr>
          <w:p w:rsidR="007475FA" w:rsidRDefault="007475FA" w:rsidP="007475FA">
            <w:r>
              <w:t>RWM</w:t>
            </w:r>
          </w:p>
          <w:p w:rsidR="007475FA" w:rsidRDefault="007475FA" w:rsidP="007475FA">
            <w:r w:rsidRPr="00F13C81">
              <w:rPr>
                <w:highlight w:val="yellow"/>
              </w:rPr>
              <w:t>18%</w:t>
            </w:r>
          </w:p>
        </w:tc>
        <w:tc>
          <w:tcPr>
            <w:tcW w:w="5642" w:type="dxa"/>
          </w:tcPr>
          <w:p w:rsidR="007475FA" w:rsidRPr="00120B42" w:rsidRDefault="007475FA" w:rsidP="007475FA">
            <w:pPr>
              <w:rPr>
                <w:sz w:val="18"/>
                <w:szCs w:val="18"/>
              </w:rPr>
            </w:pPr>
            <w:r>
              <w:rPr>
                <w:sz w:val="18"/>
                <w:szCs w:val="18"/>
              </w:rPr>
              <w:t>Percentage achieving D3 or above in all 3 areas</w:t>
            </w:r>
          </w:p>
        </w:tc>
        <w:tc>
          <w:tcPr>
            <w:tcW w:w="567" w:type="dxa"/>
            <w:shd w:val="clear" w:color="auto" w:fill="000000" w:themeFill="text1"/>
          </w:tcPr>
          <w:p w:rsidR="007475FA" w:rsidRDefault="007475FA" w:rsidP="007475FA"/>
        </w:tc>
        <w:tc>
          <w:tcPr>
            <w:tcW w:w="708" w:type="dxa"/>
            <w:shd w:val="clear" w:color="auto" w:fill="000000" w:themeFill="text1"/>
          </w:tcPr>
          <w:p w:rsidR="007475FA" w:rsidRDefault="007475FA" w:rsidP="007475FA"/>
        </w:tc>
        <w:tc>
          <w:tcPr>
            <w:tcW w:w="567" w:type="dxa"/>
            <w:shd w:val="clear" w:color="auto" w:fill="auto"/>
          </w:tcPr>
          <w:p w:rsidR="007475FA" w:rsidRDefault="007475FA" w:rsidP="007475FA">
            <w:r>
              <w:t>3</w:t>
            </w:r>
          </w:p>
        </w:tc>
        <w:tc>
          <w:tcPr>
            <w:tcW w:w="709" w:type="dxa"/>
            <w:shd w:val="clear" w:color="auto" w:fill="auto"/>
          </w:tcPr>
          <w:p w:rsidR="007475FA" w:rsidRDefault="007475FA" w:rsidP="007475FA">
            <w:r>
              <w:t>21%</w:t>
            </w:r>
          </w:p>
        </w:tc>
        <w:tc>
          <w:tcPr>
            <w:tcW w:w="567"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567" w:type="dxa"/>
          </w:tcPr>
          <w:p w:rsidR="007475FA" w:rsidRDefault="007475FA" w:rsidP="007475FA">
            <w:r>
              <w:t>2</w:t>
            </w:r>
          </w:p>
        </w:tc>
        <w:tc>
          <w:tcPr>
            <w:tcW w:w="709" w:type="dxa"/>
          </w:tcPr>
          <w:p w:rsidR="007475FA" w:rsidRDefault="007475FA" w:rsidP="007475FA">
            <w:r>
              <w:t>17%</w:t>
            </w:r>
          </w:p>
        </w:tc>
        <w:tc>
          <w:tcPr>
            <w:tcW w:w="709" w:type="dxa"/>
          </w:tcPr>
          <w:p w:rsidR="007475FA" w:rsidRDefault="007475FA" w:rsidP="007475FA">
            <w:r>
              <w:t>5</w:t>
            </w:r>
          </w:p>
        </w:tc>
        <w:tc>
          <w:tcPr>
            <w:tcW w:w="709" w:type="dxa"/>
          </w:tcPr>
          <w:p w:rsidR="007475FA" w:rsidRDefault="007475FA" w:rsidP="007475FA">
            <w:r>
              <w:t>42%</w:t>
            </w:r>
          </w:p>
        </w:tc>
        <w:tc>
          <w:tcPr>
            <w:tcW w:w="850" w:type="dxa"/>
            <w:shd w:val="clear" w:color="auto" w:fill="FFFFFF" w:themeFill="background1"/>
          </w:tcPr>
          <w:p w:rsidR="007475FA" w:rsidRPr="007F5972" w:rsidRDefault="007475FA" w:rsidP="007475FA">
            <w:pPr>
              <w:rPr>
                <w:highlight w:val="cyan"/>
              </w:rPr>
            </w:pPr>
            <w:r>
              <w:rPr>
                <w:highlight w:val="cyan"/>
              </w:rPr>
              <w:t>18%</w:t>
            </w:r>
          </w:p>
        </w:tc>
      </w:tr>
      <w:tr w:rsidR="007475FA" w:rsidTr="007475FA">
        <w:tc>
          <w:tcPr>
            <w:tcW w:w="1129" w:type="dxa"/>
            <w:vMerge w:val="restart"/>
          </w:tcPr>
          <w:p w:rsidR="007475FA" w:rsidRDefault="007475FA" w:rsidP="007475FA">
            <w:r>
              <w:t>GPS</w:t>
            </w:r>
          </w:p>
          <w:p w:rsidR="007475FA" w:rsidRDefault="007475FA" w:rsidP="007475FA">
            <w:r w:rsidRPr="00F13C81">
              <w:rPr>
                <w:highlight w:val="yellow"/>
              </w:rPr>
              <w:t>24%</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tcPr>
          <w:p w:rsidR="007475FA" w:rsidRDefault="007475FA" w:rsidP="007475FA">
            <w:r>
              <w:t>0</w:t>
            </w:r>
          </w:p>
        </w:tc>
        <w:tc>
          <w:tcPr>
            <w:tcW w:w="708" w:type="dxa"/>
          </w:tcPr>
          <w:p w:rsidR="007475FA" w:rsidRDefault="007475FA" w:rsidP="007475FA">
            <w:r>
              <w:t>0%</w:t>
            </w:r>
          </w:p>
        </w:tc>
        <w:tc>
          <w:tcPr>
            <w:tcW w:w="567" w:type="dxa"/>
            <w:shd w:val="clear" w:color="auto" w:fill="auto"/>
          </w:tcPr>
          <w:p w:rsidR="007475FA" w:rsidRDefault="007475FA" w:rsidP="007475FA">
            <w:r>
              <w:t>1</w:t>
            </w:r>
          </w:p>
        </w:tc>
        <w:tc>
          <w:tcPr>
            <w:tcW w:w="709" w:type="dxa"/>
            <w:shd w:val="clear" w:color="auto" w:fill="auto"/>
          </w:tcPr>
          <w:p w:rsidR="007475FA" w:rsidRDefault="007475FA" w:rsidP="007475FA">
            <w:r>
              <w:t>7%</w:t>
            </w:r>
          </w:p>
        </w:tc>
        <w:tc>
          <w:tcPr>
            <w:tcW w:w="567" w:type="dxa"/>
          </w:tcPr>
          <w:p w:rsidR="007475FA" w:rsidRDefault="007475FA" w:rsidP="007475FA">
            <w:r>
              <w:t>2</w:t>
            </w:r>
          </w:p>
        </w:tc>
        <w:tc>
          <w:tcPr>
            <w:tcW w:w="709" w:type="dxa"/>
          </w:tcPr>
          <w:p w:rsidR="007475FA" w:rsidRDefault="007475FA" w:rsidP="007475FA">
            <w:r>
              <w:t>17%</w:t>
            </w:r>
          </w:p>
        </w:tc>
        <w:tc>
          <w:tcPr>
            <w:tcW w:w="567" w:type="dxa"/>
          </w:tcPr>
          <w:p w:rsidR="007475FA" w:rsidRDefault="007475FA" w:rsidP="007475FA">
            <w:r>
              <w:t>2</w:t>
            </w:r>
          </w:p>
        </w:tc>
        <w:tc>
          <w:tcPr>
            <w:tcW w:w="709" w:type="dxa"/>
          </w:tcPr>
          <w:p w:rsidR="007475FA" w:rsidRDefault="007475FA" w:rsidP="007475FA">
            <w:r>
              <w:t>17%</w:t>
            </w:r>
          </w:p>
        </w:tc>
        <w:tc>
          <w:tcPr>
            <w:tcW w:w="709" w:type="dxa"/>
            <w:shd w:val="clear" w:color="auto" w:fill="auto"/>
          </w:tcPr>
          <w:p w:rsidR="007475FA" w:rsidRDefault="007475FA" w:rsidP="007475FA">
            <w:r>
              <w:t>3</w:t>
            </w:r>
          </w:p>
        </w:tc>
        <w:tc>
          <w:tcPr>
            <w:tcW w:w="709" w:type="dxa"/>
            <w:shd w:val="clear" w:color="auto" w:fill="auto"/>
          </w:tcPr>
          <w:p w:rsidR="007475FA" w:rsidRDefault="007475FA" w:rsidP="007475FA">
            <w:r>
              <w:t>33%</w:t>
            </w:r>
          </w:p>
        </w:tc>
        <w:tc>
          <w:tcPr>
            <w:tcW w:w="850" w:type="dxa"/>
            <w:shd w:val="clear" w:color="auto" w:fill="000000" w:themeFill="text1"/>
          </w:tcPr>
          <w:p w:rsidR="007475FA" w:rsidRDefault="007475FA" w:rsidP="007475FA"/>
        </w:tc>
      </w:tr>
      <w:tr w:rsidR="007475FA"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tcPr>
          <w:p w:rsidR="007475FA" w:rsidRDefault="007475FA" w:rsidP="007475FA">
            <w:r>
              <w:t>2</w:t>
            </w:r>
          </w:p>
        </w:tc>
        <w:tc>
          <w:tcPr>
            <w:tcW w:w="708" w:type="dxa"/>
          </w:tcPr>
          <w:p w:rsidR="007475FA" w:rsidRDefault="007475FA" w:rsidP="007475FA">
            <w:r>
              <w:t>15%</w:t>
            </w:r>
          </w:p>
        </w:tc>
        <w:tc>
          <w:tcPr>
            <w:tcW w:w="567" w:type="dxa"/>
            <w:shd w:val="clear" w:color="auto" w:fill="auto"/>
          </w:tcPr>
          <w:p w:rsidR="007475FA" w:rsidRDefault="007475FA" w:rsidP="007475FA">
            <w:r>
              <w:t>1</w:t>
            </w:r>
          </w:p>
        </w:tc>
        <w:tc>
          <w:tcPr>
            <w:tcW w:w="709" w:type="dxa"/>
            <w:shd w:val="clear" w:color="auto" w:fill="auto"/>
          </w:tcPr>
          <w:p w:rsidR="007475FA" w:rsidRDefault="007475FA" w:rsidP="007475FA">
            <w:r>
              <w:t>7%</w:t>
            </w:r>
          </w:p>
        </w:tc>
        <w:tc>
          <w:tcPr>
            <w:tcW w:w="567" w:type="dxa"/>
          </w:tcPr>
          <w:p w:rsidR="007475FA" w:rsidRDefault="007475FA" w:rsidP="007475FA">
            <w:r>
              <w:t>1</w:t>
            </w:r>
          </w:p>
        </w:tc>
        <w:tc>
          <w:tcPr>
            <w:tcW w:w="709" w:type="dxa"/>
          </w:tcPr>
          <w:p w:rsidR="007475FA" w:rsidRDefault="007475FA" w:rsidP="007475FA">
            <w:r>
              <w:t>8%</w:t>
            </w:r>
          </w:p>
        </w:tc>
        <w:tc>
          <w:tcPr>
            <w:tcW w:w="567" w:type="dxa"/>
          </w:tcPr>
          <w:p w:rsidR="007475FA" w:rsidRDefault="007475FA" w:rsidP="007475FA">
            <w:r>
              <w:t>1</w:t>
            </w:r>
          </w:p>
        </w:tc>
        <w:tc>
          <w:tcPr>
            <w:tcW w:w="709" w:type="dxa"/>
          </w:tcPr>
          <w:p w:rsidR="007475FA" w:rsidRDefault="007475FA" w:rsidP="007475FA">
            <w:r>
              <w:t>8%</w:t>
            </w:r>
          </w:p>
        </w:tc>
        <w:tc>
          <w:tcPr>
            <w:tcW w:w="709" w:type="dxa"/>
            <w:shd w:val="clear" w:color="auto" w:fill="auto"/>
          </w:tcPr>
          <w:p w:rsidR="007475FA" w:rsidRDefault="007475FA" w:rsidP="007475FA">
            <w:r>
              <w:t>2</w:t>
            </w:r>
          </w:p>
        </w:tc>
        <w:tc>
          <w:tcPr>
            <w:tcW w:w="709" w:type="dxa"/>
            <w:shd w:val="clear" w:color="auto" w:fill="auto"/>
          </w:tcPr>
          <w:p w:rsidR="007475FA" w:rsidRDefault="007475FA" w:rsidP="007475FA">
            <w:r>
              <w:t>17%</w:t>
            </w:r>
          </w:p>
        </w:tc>
        <w:tc>
          <w:tcPr>
            <w:tcW w:w="850" w:type="dxa"/>
            <w:shd w:val="clear" w:color="auto" w:fill="000000" w:themeFill="text1"/>
          </w:tcPr>
          <w:p w:rsidR="007475FA" w:rsidRDefault="007475FA" w:rsidP="007475FA"/>
        </w:tc>
      </w:tr>
    </w:tbl>
    <w:p w:rsidR="007475FA" w:rsidRPr="00120B42" w:rsidRDefault="007475FA" w:rsidP="007475FA">
      <w:pPr>
        <w:rPr>
          <w:b/>
          <w:sz w:val="24"/>
          <w:szCs w:val="24"/>
          <w:u w:val="single"/>
        </w:rPr>
      </w:pPr>
      <w:r>
        <w:rPr>
          <w:b/>
          <w:sz w:val="24"/>
          <w:szCs w:val="24"/>
          <w:u w:val="single"/>
        </w:rPr>
        <w:t>Current Year 2</w:t>
      </w:r>
    </w:p>
    <w:tbl>
      <w:tblPr>
        <w:tblStyle w:val="TableGrid"/>
        <w:tblW w:w="13888" w:type="dxa"/>
        <w:tblLayout w:type="fixed"/>
        <w:tblLook w:val="04A0" w:firstRow="1" w:lastRow="0" w:firstColumn="1" w:lastColumn="0" w:noHBand="0" w:noVBand="1"/>
      </w:tblPr>
      <w:tblGrid>
        <w:gridCol w:w="1129"/>
        <w:gridCol w:w="5642"/>
        <w:gridCol w:w="567"/>
        <w:gridCol w:w="708"/>
        <w:gridCol w:w="567"/>
        <w:gridCol w:w="709"/>
        <w:gridCol w:w="567"/>
        <w:gridCol w:w="709"/>
        <w:gridCol w:w="567"/>
        <w:gridCol w:w="709"/>
        <w:gridCol w:w="567"/>
        <w:gridCol w:w="738"/>
        <w:gridCol w:w="709"/>
      </w:tblGrid>
      <w:tr w:rsidR="007475FA" w:rsidTr="007475FA">
        <w:tc>
          <w:tcPr>
            <w:tcW w:w="1129" w:type="dxa"/>
          </w:tcPr>
          <w:p w:rsidR="007475FA" w:rsidRDefault="007475FA" w:rsidP="007475FA"/>
        </w:tc>
        <w:tc>
          <w:tcPr>
            <w:tcW w:w="5642" w:type="dxa"/>
          </w:tcPr>
          <w:p w:rsidR="007475FA" w:rsidRDefault="007475FA" w:rsidP="007475FA"/>
        </w:tc>
        <w:tc>
          <w:tcPr>
            <w:tcW w:w="1275" w:type="dxa"/>
            <w:gridSpan w:val="2"/>
          </w:tcPr>
          <w:p w:rsidR="007475FA" w:rsidRDefault="007475FA" w:rsidP="007475FA">
            <w:r>
              <w:t>Autumn 1</w:t>
            </w:r>
          </w:p>
        </w:tc>
        <w:tc>
          <w:tcPr>
            <w:tcW w:w="1276" w:type="dxa"/>
            <w:gridSpan w:val="2"/>
          </w:tcPr>
          <w:p w:rsidR="007475FA" w:rsidRDefault="007475FA" w:rsidP="007475FA">
            <w:r>
              <w:t>Autumn 2</w:t>
            </w:r>
          </w:p>
        </w:tc>
        <w:tc>
          <w:tcPr>
            <w:tcW w:w="1276" w:type="dxa"/>
            <w:gridSpan w:val="2"/>
          </w:tcPr>
          <w:p w:rsidR="007475FA" w:rsidRDefault="007475FA" w:rsidP="007475FA">
            <w:r>
              <w:t>Spring 1</w:t>
            </w:r>
          </w:p>
        </w:tc>
        <w:tc>
          <w:tcPr>
            <w:tcW w:w="1276" w:type="dxa"/>
            <w:gridSpan w:val="2"/>
          </w:tcPr>
          <w:p w:rsidR="007475FA" w:rsidRDefault="007475FA" w:rsidP="007475FA">
            <w:r>
              <w:t>Spring 2</w:t>
            </w:r>
          </w:p>
        </w:tc>
        <w:tc>
          <w:tcPr>
            <w:tcW w:w="1305" w:type="dxa"/>
            <w:gridSpan w:val="2"/>
          </w:tcPr>
          <w:p w:rsidR="007475FA" w:rsidRDefault="007475FA" w:rsidP="007475FA">
            <w:r>
              <w:t>Summer 2</w:t>
            </w:r>
          </w:p>
        </w:tc>
        <w:tc>
          <w:tcPr>
            <w:tcW w:w="709" w:type="dxa"/>
          </w:tcPr>
          <w:p w:rsidR="007475FA" w:rsidRDefault="007475FA" w:rsidP="007475FA">
            <w:r>
              <w:t xml:space="preserve">KS1 </w:t>
            </w:r>
          </w:p>
          <w:p w:rsidR="007475FA" w:rsidRDefault="007475FA" w:rsidP="007475FA">
            <w:r>
              <w:t>%</w:t>
            </w:r>
          </w:p>
        </w:tc>
      </w:tr>
      <w:tr w:rsidR="007475FA" w:rsidTr="007475FA">
        <w:tc>
          <w:tcPr>
            <w:tcW w:w="1129" w:type="dxa"/>
            <w:vMerge w:val="restart"/>
          </w:tcPr>
          <w:p w:rsidR="007475FA" w:rsidRDefault="007475FA" w:rsidP="007475FA">
            <w:r>
              <w:t>Reading</w:t>
            </w:r>
          </w:p>
          <w:p w:rsidR="007475FA" w:rsidRDefault="007475FA" w:rsidP="007475FA">
            <w:r w:rsidRPr="00F13C81">
              <w:rPr>
                <w:highlight w:val="yellow"/>
              </w:rPr>
              <w:t>27%</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tcPr>
          <w:p w:rsidR="007475FA" w:rsidRDefault="007475FA" w:rsidP="007475FA">
            <w:r>
              <w:t>0</w:t>
            </w:r>
          </w:p>
        </w:tc>
        <w:tc>
          <w:tcPr>
            <w:tcW w:w="708" w:type="dxa"/>
          </w:tcPr>
          <w:p w:rsidR="007475FA" w:rsidRDefault="007475FA" w:rsidP="007475FA">
            <w:r>
              <w:t>0%</w:t>
            </w:r>
          </w:p>
        </w:tc>
        <w:tc>
          <w:tcPr>
            <w:tcW w:w="567" w:type="dxa"/>
            <w:shd w:val="clear" w:color="auto" w:fill="auto"/>
          </w:tcPr>
          <w:p w:rsidR="007475FA" w:rsidRDefault="007475FA" w:rsidP="007475FA">
            <w:r>
              <w:t>1</w:t>
            </w:r>
          </w:p>
        </w:tc>
        <w:tc>
          <w:tcPr>
            <w:tcW w:w="709" w:type="dxa"/>
            <w:shd w:val="clear" w:color="auto" w:fill="auto"/>
          </w:tcPr>
          <w:p w:rsidR="007475FA" w:rsidRDefault="007475FA" w:rsidP="007475FA">
            <w:r>
              <w:t>9%</w:t>
            </w:r>
          </w:p>
        </w:tc>
        <w:tc>
          <w:tcPr>
            <w:tcW w:w="567" w:type="dxa"/>
          </w:tcPr>
          <w:p w:rsidR="007475FA" w:rsidRDefault="007475FA" w:rsidP="007475FA">
            <w:r>
              <w:t>1</w:t>
            </w:r>
          </w:p>
        </w:tc>
        <w:tc>
          <w:tcPr>
            <w:tcW w:w="709" w:type="dxa"/>
          </w:tcPr>
          <w:p w:rsidR="007475FA" w:rsidRDefault="007475FA" w:rsidP="007475FA">
            <w:r>
              <w:t>10%</w:t>
            </w:r>
          </w:p>
        </w:tc>
        <w:tc>
          <w:tcPr>
            <w:tcW w:w="567" w:type="dxa"/>
          </w:tcPr>
          <w:p w:rsidR="007475FA" w:rsidRDefault="007475FA" w:rsidP="007475FA">
            <w:r>
              <w:t>1</w:t>
            </w:r>
          </w:p>
        </w:tc>
        <w:tc>
          <w:tcPr>
            <w:tcW w:w="709" w:type="dxa"/>
          </w:tcPr>
          <w:p w:rsidR="007475FA" w:rsidRDefault="007475FA" w:rsidP="007475FA">
            <w:r>
              <w:t>9%</w:t>
            </w:r>
          </w:p>
        </w:tc>
        <w:tc>
          <w:tcPr>
            <w:tcW w:w="567" w:type="dxa"/>
          </w:tcPr>
          <w:p w:rsidR="007475FA" w:rsidRDefault="007475FA" w:rsidP="007475FA">
            <w:r>
              <w:t>2</w:t>
            </w:r>
          </w:p>
        </w:tc>
        <w:tc>
          <w:tcPr>
            <w:tcW w:w="738" w:type="dxa"/>
          </w:tcPr>
          <w:p w:rsidR="007475FA" w:rsidRDefault="007475FA" w:rsidP="007475FA">
            <w:r>
              <w:t>18%</w:t>
            </w:r>
          </w:p>
        </w:tc>
        <w:tc>
          <w:tcPr>
            <w:tcW w:w="709" w:type="dxa"/>
            <w:vMerge w:val="restart"/>
          </w:tcPr>
          <w:p w:rsidR="007475FA" w:rsidRPr="006C506D" w:rsidRDefault="007475FA" w:rsidP="007475FA">
            <w:pPr>
              <w:rPr>
                <w:highlight w:val="cyan"/>
              </w:rPr>
            </w:pPr>
            <w:r w:rsidRPr="006C506D">
              <w:rPr>
                <w:highlight w:val="cyan"/>
              </w:rPr>
              <w:t>18%</w:t>
            </w:r>
          </w:p>
        </w:tc>
      </w:tr>
      <w:tr w:rsidR="007475FA"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tcPr>
          <w:p w:rsidR="007475FA" w:rsidRDefault="007475FA" w:rsidP="007475FA">
            <w:r>
              <w:t>0</w:t>
            </w:r>
          </w:p>
        </w:tc>
        <w:tc>
          <w:tcPr>
            <w:tcW w:w="708" w:type="dxa"/>
          </w:tcPr>
          <w:p w:rsidR="007475FA" w:rsidRDefault="007475FA" w:rsidP="007475FA">
            <w:r>
              <w:t>0%</w:t>
            </w:r>
          </w:p>
        </w:tc>
        <w:tc>
          <w:tcPr>
            <w:tcW w:w="567"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567" w:type="dxa"/>
          </w:tcPr>
          <w:p w:rsidR="007475FA" w:rsidRDefault="007475FA" w:rsidP="007475FA">
            <w:r>
              <w:t>0</w:t>
            </w:r>
          </w:p>
        </w:tc>
        <w:tc>
          <w:tcPr>
            <w:tcW w:w="709" w:type="dxa"/>
          </w:tcPr>
          <w:p w:rsidR="007475FA" w:rsidRDefault="007475FA" w:rsidP="007475FA">
            <w:r>
              <w:t>0%</w:t>
            </w:r>
          </w:p>
        </w:tc>
        <w:tc>
          <w:tcPr>
            <w:tcW w:w="567" w:type="dxa"/>
          </w:tcPr>
          <w:p w:rsidR="007475FA" w:rsidRDefault="007475FA" w:rsidP="007475FA">
            <w:r>
              <w:t>0</w:t>
            </w:r>
          </w:p>
        </w:tc>
        <w:tc>
          <w:tcPr>
            <w:tcW w:w="709" w:type="dxa"/>
          </w:tcPr>
          <w:p w:rsidR="007475FA" w:rsidRDefault="007475FA" w:rsidP="007475FA">
            <w:r>
              <w:t>0%</w:t>
            </w:r>
          </w:p>
        </w:tc>
        <w:tc>
          <w:tcPr>
            <w:tcW w:w="567" w:type="dxa"/>
          </w:tcPr>
          <w:p w:rsidR="007475FA" w:rsidRDefault="007475FA" w:rsidP="007475FA">
            <w:r>
              <w:t>0</w:t>
            </w:r>
          </w:p>
        </w:tc>
        <w:tc>
          <w:tcPr>
            <w:tcW w:w="738" w:type="dxa"/>
          </w:tcPr>
          <w:p w:rsidR="007475FA" w:rsidRDefault="007475FA" w:rsidP="007475FA">
            <w:r>
              <w:t>0%</w:t>
            </w:r>
          </w:p>
        </w:tc>
        <w:tc>
          <w:tcPr>
            <w:tcW w:w="709" w:type="dxa"/>
            <w:vMerge/>
          </w:tcPr>
          <w:p w:rsidR="007475FA" w:rsidRPr="006C506D" w:rsidRDefault="007475FA" w:rsidP="007475FA">
            <w:pPr>
              <w:rPr>
                <w:highlight w:val="cyan"/>
              </w:rPr>
            </w:pPr>
          </w:p>
        </w:tc>
      </w:tr>
      <w:tr w:rsidR="007475FA" w:rsidTr="007475FA">
        <w:tc>
          <w:tcPr>
            <w:tcW w:w="1129" w:type="dxa"/>
            <w:vMerge w:val="restart"/>
          </w:tcPr>
          <w:p w:rsidR="007475FA" w:rsidRDefault="007475FA" w:rsidP="007475FA">
            <w:r>
              <w:t>Writing</w:t>
            </w:r>
          </w:p>
          <w:p w:rsidR="007475FA" w:rsidRDefault="007475FA" w:rsidP="007475FA">
            <w:r w:rsidRPr="00F13C81">
              <w:rPr>
                <w:highlight w:val="yellow"/>
              </w:rPr>
              <w:t>27%</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shd w:val="clear" w:color="auto" w:fill="000000" w:themeFill="text1"/>
          </w:tcPr>
          <w:p w:rsidR="007475FA" w:rsidRDefault="007475FA" w:rsidP="007475FA"/>
        </w:tc>
        <w:tc>
          <w:tcPr>
            <w:tcW w:w="708" w:type="dxa"/>
            <w:shd w:val="clear" w:color="auto" w:fill="000000" w:themeFill="text1"/>
          </w:tcPr>
          <w:p w:rsidR="007475FA" w:rsidRDefault="007475FA" w:rsidP="007475FA"/>
        </w:tc>
        <w:tc>
          <w:tcPr>
            <w:tcW w:w="567"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567"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567" w:type="dxa"/>
          </w:tcPr>
          <w:p w:rsidR="007475FA" w:rsidRDefault="007475FA" w:rsidP="007475FA">
            <w:r>
              <w:t>0</w:t>
            </w:r>
          </w:p>
        </w:tc>
        <w:tc>
          <w:tcPr>
            <w:tcW w:w="709" w:type="dxa"/>
          </w:tcPr>
          <w:p w:rsidR="007475FA" w:rsidRDefault="007475FA" w:rsidP="007475FA">
            <w:r>
              <w:t>0%</w:t>
            </w:r>
          </w:p>
        </w:tc>
        <w:tc>
          <w:tcPr>
            <w:tcW w:w="567" w:type="dxa"/>
          </w:tcPr>
          <w:p w:rsidR="007475FA" w:rsidRDefault="007475FA" w:rsidP="007475FA">
            <w:r>
              <w:t>1</w:t>
            </w:r>
          </w:p>
        </w:tc>
        <w:tc>
          <w:tcPr>
            <w:tcW w:w="738" w:type="dxa"/>
          </w:tcPr>
          <w:p w:rsidR="007475FA" w:rsidRDefault="007475FA" w:rsidP="007475FA">
            <w:r>
              <w:t>9%</w:t>
            </w:r>
          </w:p>
        </w:tc>
        <w:tc>
          <w:tcPr>
            <w:tcW w:w="709" w:type="dxa"/>
            <w:vMerge w:val="restart"/>
          </w:tcPr>
          <w:p w:rsidR="007475FA" w:rsidRPr="006C506D" w:rsidRDefault="007475FA" w:rsidP="007475FA">
            <w:pPr>
              <w:rPr>
                <w:highlight w:val="cyan"/>
              </w:rPr>
            </w:pPr>
            <w:r>
              <w:rPr>
                <w:highlight w:val="cyan"/>
              </w:rPr>
              <w:t>9%</w:t>
            </w:r>
          </w:p>
        </w:tc>
      </w:tr>
      <w:tr w:rsidR="007475FA"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shd w:val="clear" w:color="auto" w:fill="000000" w:themeFill="text1"/>
          </w:tcPr>
          <w:p w:rsidR="007475FA" w:rsidRDefault="007475FA" w:rsidP="007475FA"/>
        </w:tc>
        <w:tc>
          <w:tcPr>
            <w:tcW w:w="708" w:type="dxa"/>
            <w:shd w:val="clear" w:color="auto" w:fill="000000" w:themeFill="text1"/>
          </w:tcPr>
          <w:p w:rsidR="007475FA" w:rsidRDefault="007475FA" w:rsidP="007475FA"/>
        </w:tc>
        <w:tc>
          <w:tcPr>
            <w:tcW w:w="567"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567"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567" w:type="dxa"/>
          </w:tcPr>
          <w:p w:rsidR="007475FA" w:rsidRDefault="007475FA" w:rsidP="007475FA">
            <w:r>
              <w:t>0</w:t>
            </w:r>
          </w:p>
        </w:tc>
        <w:tc>
          <w:tcPr>
            <w:tcW w:w="709" w:type="dxa"/>
          </w:tcPr>
          <w:p w:rsidR="007475FA" w:rsidRDefault="007475FA" w:rsidP="007475FA">
            <w:r>
              <w:t>0%</w:t>
            </w:r>
          </w:p>
        </w:tc>
        <w:tc>
          <w:tcPr>
            <w:tcW w:w="567" w:type="dxa"/>
          </w:tcPr>
          <w:p w:rsidR="007475FA" w:rsidRDefault="007475FA" w:rsidP="007475FA">
            <w:r>
              <w:t>0</w:t>
            </w:r>
          </w:p>
        </w:tc>
        <w:tc>
          <w:tcPr>
            <w:tcW w:w="738" w:type="dxa"/>
          </w:tcPr>
          <w:p w:rsidR="007475FA" w:rsidRDefault="007475FA" w:rsidP="007475FA">
            <w:r>
              <w:t>0%</w:t>
            </w:r>
          </w:p>
        </w:tc>
        <w:tc>
          <w:tcPr>
            <w:tcW w:w="709" w:type="dxa"/>
            <w:vMerge/>
          </w:tcPr>
          <w:p w:rsidR="007475FA" w:rsidRPr="006C506D" w:rsidRDefault="007475FA" w:rsidP="007475FA">
            <w:pPr>
              <w:rPr>
                <w:highlight w:val="cyan"/>
              </w:rPr>
            </w:pPr>
          </w:p>
        </w:tc>
      </w:tr>
      <w:tr w:rsidR="007475FA" w:rsidTr="007475FA">
        <w:tc>
          <w:tcPr>
            <w:tcW w:w="1129" w:type="dxa"/>
            <w:vMerge w:val="restart"/>
          </w:tcPr>
          <w:p w:rsidR="007475FA" w:rsidRDefault="007475FA" w:rsidP="007475FA">
            <w:r>
              <w:t>Math’s</w:t>
            </w:r>
          </w:p>
          <w:p w:rsidR="007475FA" w:rsidRDefault="007475FA" w:rsidP="007475FA">
            <w:r w:rsidRPr="00F13C81">
              <w:rPr>
                <w:highlight w:val="yellow"/>
              </w:rPr>
              <w:t>18%</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tcPr>
          <w:p w:rsidR="007475FA" w:rsidRDefault="007475FA" w:rsidP="007475FA">
            <w:r>
              <w:t>1</w:t>
            </w:r>
          </w:p>
        </w:tc>
        <w:tc>
          <w:tcPr>
            <w:tcW w:w="708" w:type="dxa"/>
          </w:tcPr>
          <w:p w:rsidR="007475FA" w:rsidRDefault="007475FA" w:rsidP="007475FA">
            <w:r>
              <w:t>10%</w:t>
            </w:r>
          </w:p>
        </w:tc>
        <w:tc>
          <w:tcPr>
            <w:tcW w:w="567" w:type="dxa"/>
            <w:shd w:val="clear" w:color="auto" w:fill="auto"/>
          </w:tcPr>
          <w:p w:rsidR="007475FA" w:rsidRDefault="007475FA" w:rsidP="007475FA">
            <w:r>
              <w:t>3</w:t>
            </w:r>
          </w:p>
        </w:tc>
        <w:tc>
          <w:tcPr>
            <w:tcW w:w="709" w:type="dxa"/>
            <w:shd w:val="clear" w:color="auto" w:fill="auto"/>
          </w:tcPr>
          <w:p w:rsidR="007475FA" w:rsidRDefault="007475FA" w:rsidP="007475FA">
            <w:r>
              <w:t>27%</w:t>
            </w:r>
          </w:p>
        </w:tc>
        <w:tc>
          <w:tcPr>
            <w:tcW w:w="567" w:type="dxa"/>
          </w:tcPr>
          <w:p w:rsidR="007475FA" w:rsidRDefault="007475FA" w:rsidP="007475FA">
            <w:r>
              <w:t>2</w:t>
            </w:r>
          </w:p>
        </w:tc>
        <w:tc>
          <w:tcPr>
            <w:tcW w:w="709" w:type="dxa"/>
          </w:tcPr>
          <w:p w:rsidR="007475FA" w:rsidRDefault="007475FA" w:rsidP="007475FA">
            <w:r>
              <w:t>20%</w:t>
            </w:r>
          </w:p>
        </w:tc>
        <w:tc>
          <w:tcPr>
            <w:tcW w:w="567" w:type="dxa"/>
          </w:tcPr>
          <w:p w:rsidR="007475FA" w:rsidRDefault="007475FA" w:rsidP="007475FA">
            <w:r>
              <w:t>3</w:t>
            </w:r>
          </w:p>
        </w:tc>
        <w:tc>
          <w:tcPr>
            <w:tcW w:w="709" w:type="dxa"/>
          </w:tcPr>
          <w:p w:rsidR="007475FA" w:rsidRDefault="007475FA" w:rsidP="007475FA">
            <w:r>
              <w:t>27%</w:t>
            </w:r>
          </w:p>
        </w:tc>
        <w:tc>
          <w:tcPr>
            <w:tcW w:w="567" w:type="dxa"/>
          </w:tcPr>
          <w:p w:rsidR="007475FA" w:rsidRDefault="007475FA" w:rsidP="007475FA">
            <w:r>
              <w:t>6</w:t>
            </w:r>
          </w:p>
        </w:tc>
        <w:tc>
          <w:tcPr>
            <w:tcW w:w="738" w:type="dxa"/>
          </w:tcPr>
          <w:p w:rsidR="007475FA" w:rsidRDefault="007475FA" w:rsidP="007475FA">
            <w:r>
              <w:t>55%</w:t>
            </w:r>
          </w:p>
        </w:tc>
        <w:tc>
          <w:tcPr>
            <w:tcW w:w="709" w:type="dxa"/>
            <w:vMerge w:val="restart"/>
          </w:tcPr>
          <w:p w:rsidR="007475FA" w:rsidRPr="006C506D" w:rsidRDefault="007475FA" w:rsidP="007475FA">
            <w:pPr>
              <w:rPr>
                <w:highlight w:val="cyan"/>
              </w:rPr>
            </w:pPr>
            <w:r>
              <w:rPr>
                <w:highlight w:val="cyan"/>
              </w:rPr>
              <w:t>55%</w:t>
            </w:r>
          </w:p>
        </w:tc>
      </w:tr>
      <w:tr w:rsidR="007475FA"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tcPr>
          <w:p w:rsidR="007475FA" w:rsidRDefault="007475FA" w:rsidP="007475FA">
            <w:r>
              <w:t>0</w:t>
            </w:r>
          </w:p>
        </w:tc>
        <w:tc>
          <w:tcPr>
            <w:tcW w:w="708" w:type="dxa"/>
          </w:tcPr>
          <w:p w:rsidR="007475FA" w:rsidRDefault="007475FA" w:rsidP="007475FA">
            <w:r>
              <w:t>0%</w:t>
            </w:r>
          </w:p>
        </w:tc>
        <w:tc>
          <w:tcPr>
            <w:tcW w:w="567"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567" w:type="dxa"/>
          </w:tcPr>
          <w:p w:rsidR="007475FA" w:rsidRDefault="007475FA" w:rsidP="007475FA">
            <w:r>
              <w:t>0</w:t>
            </w:r>
          </w:p>
        </w:tc>
        <w:tc>
          <w:tcPr>
            <w:tcW w:w="709" w:type="dxa"/>
          </w:tcPr>
          <w:p w:rsidR="007475FA" w:rsidRDefault="007475FA" w:rsidP="007475FA">
            <w:r>
              <w:t>0%</w:t>
            </w:r>
          </w:p>
        </w:tc>
        <w:tc>
          <w:tcPr>
            <w:tcW w:w="567" w:type="dxa"/>
          </w:tcPr>
          <w:p w:rsidR="007475FA" w:rsidRDefault="007475FA" w:rsidP="007475FA">
            <w:r>
              <w:t>0</w:t>
            </w:r>
          </w:p>
        </w:tc>
        <w:tc>
          <w:tcPr>
            <w:tcW w:w="709" w:type="dxa"/>
          </w:tcPr>
          <w:p w:rsidR="007475FA" w:rsidRDefault="007475FA" w:rsidP="007475FA">
            <w:r>
              <w:t>0%</w:t>
            </w:r>
          </w:p>
        </w:tc>
        <w:tc>
          <w:tcPr>
            <w:tcW w:w="567" w:type="dxa"/>
          </w:tcPr>
          <w:p w:rsidR="007475FA" w:rsidRDefault="007475FA" w:rsidP="007475FA">
            <w:r>
              <w:t>0</w:t>
            </w:r>
          </w:p>
        </w:tc>
        <w:tc>
          <w:tcPr>
            <w:tcW w:w="738" w:type="dxa"/>
          </w:tcPr>
          <w:p w:rsidR="007475FA" w:rsidRDefault="007475FA" w:rsidP="007475FA">
            <w:r>
              <w:t>0%</w:t>
            </w:r>
          </w:p>
        </w:tc>
        <w:tc>
          <w:tcPr>
            <w:tcW w:w="709" w:type="dxa"/>
            <w:vMerge/>
          </w:tcPr>
          <w:p w:rsidR="007475FA" w:rsidRPr="006C506D" w:rsidRDefault="007475FA" w:rsidP="007475FA">
            <w:pPr>
              <w:rPr>
                <w:highlight w:val="cyan"/>
              </w:rPr>
            </w:pPr>
          </w:p>
        </w:tc>
      </w:tr>
      <w:tr w:rsidR="007475FA" w:rsidTr="007475FA">
        <w:tc>
          <w:tcPr>
            <w:tcW w:w="1129" w:type="dxa"/>
          </w:tcPr>
          <w:p w:rsidR="007475FA" w:rsidRDefault="007475FA" w:rsidP="007475FA">
            <w:r>
              <w:t>RWM</w:t>
            </w:r>
          </w:p>
          <w:p w:rsidR="007475FA" w:rsidRDefault="007475FA" w:rsidP="007475FA">
            <w:r w:rsidRPr="00F13C81">
              <w:rPr>
                <w:highlight w:val="yellow"/>
              </w:rPr>
              <w:t>18%</w:t>
            </w:r>
          </w:p>
        </w:tc>
        <w:tc>
          <w:tcPr>
            <w:tcW w:w="5642" w:type="dxa"/>
          </w:tcPr>
          <w:p w:rsidR="007475FA" w:rsidRPr="00120B42" w:rsidRDefault="007475FA" w:rsidP="007475FA">
            <w:pPr>
              <w:rPr>
                <w:sz w:val="18"/>
                <w:szCs w:val="18"/>
              </w:rPr>
            </w:pPr>
            <w:r>
              <w:rPr>
                <w:sz w:val="18"/>
                <w:szCs w:val="18"/>
              </w:rPr>
              <w:t>Percentage achieving D2 or above in all 3 areas</w:t>
            </w:r>
          </w:p>
        </w:tc>
        <w:tc>
          <w:tcPr>
            <w:tcW w:w="567" w:type="dxa"/>
            <w:shd w:val="clear" w:color="auto" w:fill="000000" w:themeFill="text1"/>
          </w:tcPr>
          <w:p w:rsidR="007475FA" w:rsidRDefault="007475FA" w:rsidP="007475FA"/>
        </w:tc>
        <w:tc>
          <w:tcPr>
            <w:tcW w:w="708" w:type="dxa"/>
            <w:shd w:val="clear" w:color="auto" w:fill="000000" w:themeFill="text1"/>
          </w:tcPr>
          <w:p w:rsidR="007475FA" w:rsidRDefault="007475FA" w:rsidP="007475FA"/>
        </w:tc>
        <w:tc>
          <w:tcPr>
            <w:tcW w:w="567"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567"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567" w:type="dxa"/>
          </w:tcPr>
          <w:p w:rsidR="007475FA" w:rsidRDefault="007475FA" w:rsidP="007475FA">
            <w:r>
              <w:t>0</w:t>
            </w:r>
          </w:p>
        </w:tc>
        <w:tc>
          <w:tcPr>
            <w:tcW w:w="709" w:type="dxa"/>
          </w:tcPr>
          <w:p w:rsidR="007475FA" w:rsidRDefault="007475FA" w:rsidP="007475FA">
            <w:r>
              <w:t>0%</w:t>
            </w:r>
          </w:p>
        </w:tc>
        <w:tc>
          <w:tcPr>
            <w:tcW w:w="567" w:type="dxa"/>
          </w:tcPr>
          <w:p w:rsidR="007475FA" w:rsidRDefault="007475FA" w:rsidP="007475FA">
            <w:r>
              <w:t>1</w:t>
            </w:r>
          </w:p>
        </w:tc>
        <w:tc>
          <w:tcPr>
            <w:tcW w:w="738" w:type="dxa"/>
          </w:tcPr>
          <w:p w:rsidR="007475FA" w:rsidRDefault="007475FA" w:rsidP="007475FA">
            <w:r>
              <w:t>9%</w:t>
            </w:r>
          </w:p>
        </w:tc>
        <w:tc>
          <w:tcPr>
            <w:tcW w:w="709" w:type="dxa"/>
            <w:shd w:val="clear" w:color="auto" w:fill="FFFFFF" w:themeFill="background1"/>
          </w:tcPr>
          <w:p w:rsidR="007475FA" w:rsidRPr="006C506D" w:rsidRDefault="007475FA" w:rsidP="007475FA">
            <w:pPr>
              <w:rPr>
                <w:highlight w:val="cyan"/>
              </w:rPr>
            </w:pPr>
            <w:r>
              <w:rPr>
                <w:highlight w:val="cyan"/>
              </w:rPr>
              <w:t>9%</w:t>
            </w:r>
          </w:p>
        </w:tc>
      </w:tr>
      <w:tr w:rsidR="007475FA" w:rsidTr="007475FA">
        <w:tc>
          <w:tcPr>
            <w:tcW w:w="1129" w:type="dxa"/>
            <w:vMerge w:val="restart"/>
          </w:tcPr>
          <w:p w:rsidR="007475FA" w:rsidRDefault="007475FA" w:rsidP="007475FA">
            <w:r>
              <w:t>GPS</w:t>
            </w:r>
          </w:p>
          <w:p w:rsidR="007475FA" w:rsidRDefault="007475FA" w:rsidP="007475FA">
            <w:r w:rsidRPr="00F13C81">
              <w:rPr>
                <w:highlight w:val="yellow"/>
              </w:rPr>
              <w:t>36%</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tcPr>
          <w:p w:rsidR="007475FA" w:rsidRDefault="007475FA" w:rsidP="007475FA">
            <w:r>
              <w:t>0</w:t>
            </w:r>
          </w:p>
        </w:tc>
        <w:tc>
          <w:tcPr>
            <w:tcW w:w="708" w:type="dxa"/>
          </w:tcPr>
          <w:p w:rsidR="007475FA" w:rsidRDefault="007475FA" w:rsidP="007475FA">
            <w:r>
              <w:t>0%</w:t>
            </w:r>
          </w:p>
        </w:tc>
        <w:tc>
          <w:tcPr>
            <w:tcW w:w="567" w:type="dxa"/>
            <w:shd w:val="clear" w:color="auto" w:fill="auto"/>
          </w:tcPr>
          <w:p w:rsidR="007475FA" w:rsidRDefault="007475FA" w:rsidP="007475FA">
            <w:r>
              <w:t>1</w:t>
            </w:r>
          </w:p>
        </w:tc>
        <w:tc>
          <w:tcPr>
            <w:tcW w:w="709" w:type="dxa"/>
            <w:shd w:val="clear" w:color="auto" w:fill="auto"/>
          </w:tcPr>
          <w:p w:rsidR="007475FA" w:rsidRDefault="007475FA" w:rsidP="007475FA">
            <w:r>
              <w:t>9%</w:t>
            </w:r>
          </w:p>
        </w:tc>
        <w:tc>
          <w:tcPr>
            <w:tcW w:w="567" w:type="dxa"/>
          </w:tcPr>
          <w:p w:rsidR="007475FA" w:rsidRDefault="007475FA" w:rsidP="007475FA">
            <w:r>
              <w:t>1</w:t>
            </w:r>
          </w:p>
        </w:tc>
        <w:tc>
          <w:tcPr>
            <w:tcW w:w="709" w:type="dxa"/>
          </w:tcPr>
          <w:p w:rsidR="007475FA" w:rsidRDefault="007475FA" w:rsidP="007475FA">
            <w:r>
              <w:t>9%</w:t>
            </w:r>
          </w:p>
        </w:tc>
        <w:tc>
          <w:tcPr>
            <w:tcW w:w="567" w:type="dxa"/>
          </w:tcPr>
          <w:p w:rsidR="007475FA" w:rsidRDefault="007475FA" w:rsidP="007475FA">
            <w:r>
              <w:t>1</w:t>
            </w:r>
          </w:p>
        </w:tc>
        <w:tc>
          <w:tcPr>
            <w:tcW w:w="709" w:type="dxa"/>
          </w:tcPr>
          <w:p w:rsidR="007475FA" w:rsidRDefault="007475FA" w:rsidP="007475FA">
            <w:r>
              <w:t>9%</w:t>
            </w:r>
          </w:p>
        </w:tc>
        <w:tc>
          <w:tcPr>
            <w:tcW w:w="567" w:type="dxa"/>
            <w:shd w:val="clear" w:color="auto" w:fill="auto"/>
          </w:tcPr>
          <w:p w:rsidR="007475FA" w:rsidRDefault="007475FA" w:rsidP="007475FA">
            <w:r>
              <w:t>8</w:t>
            </w:r>
          </w:p>
        </w:tc>
        <w:tc>
          <w:tcPr>
            <w:tcW w:w="738" w:type="dxa"/>
            <w:shd w:val="clear" w:color="auto" w:fill="auto"/>
          </w:tcPr>
          <w:p w:rsidR="007475FA" w:rsidRDefault="007475FA" w:rsidP="007475FA">
            <w:r>
              <w:t>73%</w:t>
            </w:r>
          </w:p>
        </w:tc>
        <w:tc>
          <w:tcPr>
            <w:tcW w:w="709" w:type="dxa"/>
            <w:vMerge w:val="restart"/>
            <w:shd w:val="clear" w:color="auto" w:fill="auto"/>
          </w:tcPr>
          <w:p w:rsidR="007475FA" w:rsidRDefault="007475FA" w:rsidP="007475FA">
            <w:r w:rsidRPr="006C506D">
              <w:rPr>
                <w:highlight w:val="cyan"/>
              </w:rPr>
              <w:t>73%</w:t>
            </w:r>
          </w:p>
        </w:tc>
      </w:tr>
      <w:tr w:rsidR="007475FA"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tcPr>
          <w:p w:rsidR="007475FA" w:rsidRDefault="007475FA" w:rsidP="007475FA">
            <w:r>
              <w:t>0</w:t>
            </w:r>
          </w:p>
        </w:tc>
        <w:tc>
          <w:tcPr>
            <w:tcW w:w="708" w:type="dxa"/>
          </w:tcPr>
          <w:p w:rsidR="007475FA" w:rsidRDefault="007475FA" w:rsidP="007475FA">
            <w:r>
              <w:t>0%</w:t>
            </w:r>
          </w:p>
        </w:tc>
        <w:tc>
          <w:tcPr>
            <w:tcW w:w="567" w:type="dxa"/>
            <w:shd w:val="clear" w:color="auto" w:fill="auto"/>
          </w:tcPr>
          <w:p w:rsidR="007475FA" w:rsidRDefault="007475FA" w:rsidP="007475FA">
            <w:r>
              <w:t>0</w:t>
            </w:r>
          </w:p>
        </w:tc>
        <w:tc>
          <w:tcPr>
            <w:tcW w:w="709" w:type="dxa"/>
            <w:shd w:val="clear" w:color="auto" w:fill="auto"/>
          </w:tcPr>
          <w:p w:rsidR="007475FA" w:rsidRDefault="007475FA" w:rsidP="007475FA">
            <w:r>
              <w:t>0%</w:t>
            </w:r>
          </w:p>
        </w:tc>
        <w:tc>
          <w:tcPr>
            <w:tcW w:w="567" w:type="dxa"/>
          </w:tcPr>
          <w:p w:rsidR="007475FA" w:rsidRDefault="007475FA" w:rsidP="007475FA">
            <w:r>
              <w:t>0</w:t>
            </w:r>
          </w:p>
        </w:tc>
        <w:tc>
          <w:tcPr>
            <w:tcW w:w="709" w:type="dxa"/>
          </w:tcPr>
          <w:p w:rsidR="007475FA" w:rsidRDefault="007475FA" w:rsidP="007475FA">
            <w:r>
              <w:t>0%</w:t>
            </w:r>
          </w:p>
        </w:tc>
        <w:tc>
          <w:tcPr>
            <w:tcW w:w="567" w:type="dxa"/>
          </w:tcPr>
          <w:p w:rsidR="007475FA" w:rsidRDefault="007475FA" w:rsidP="007475FA">
            <w:r>
              <w:t>0</w:t>
            </w:r>
          </w:p>
        </w:tc>
        <w:tc>
          <w:tcPr>
            <w:tcW w:w="709" w:type="dxa"/>
          </w:tcPr>
          <w:p w:rsidR="007475FA" w:rsidRDefault="007475FA" w:rsidP="007475FA">
            <w:r>
              <w:t>0%</w:t>
            </w:r>
          </w:p>
        </w:tc>
        <w:tc>
          <w:tcPr>
            <w:tcW w:w="567" w:type="dxa"/>
            <w:shd w:val="clear" w:color="auto" w:fill="auto"/>
          </w:tcPr>
          <w:p w:rsidR="007475FA" w:rsidRDefault="007475FA" w:rsidP="007475FA">
            <w:r>
              <w:t>0</w:t>
            </w:r>
          </w:p>
        </w:tc>
        <w:tc>
          <w:tcPr>
            <w:tcW w:w="738" w:type="dxa"/>
            <w:shd w:val="clear" w:color="auto" w:fill="auto"/>
          </w:tcPr>
          <w:p w:rsidR="007475FA" w:rsidRDefault="007475FA" w:rsidP="007475FA">
            <w:r>
              <w:t>0%</w:t>
            </w:r>
          </w:p>
        </w:tc>
        <w:tc>
          <w:tcPr>
            <w:tcW w:w="709" w:type="dxa"/>
            <w:vMerge/>
            <w:shd w:val="clear" w:color="auto" w:fill="auto"/>
          </w:tcPr>
          <w:p w:rsidR="007475FA" w:rsidRDefault="007475FA" w:rsidP="007475FA"/>
        </w:tc>
      </w:tr>
    </w:tbl>
    <w:p w:rsidR="007475FA" w:rsidRPr="00120B42" w:rsidRDefault="007475FA" w:rsidP="007475FA">
      <w:pPr>
        <w:rPr>
          <w:b/>
          <w:sz w:val="24"/>
          <w:szCs w:val="24"/>
          <w:u w:val="single"/>
        </w:rPr>
      </w:pPr>
      <w:r>
        <w:rPr>
          <w:b/>
          <w:sz w:val="24"/>
          <w:szCs w:val="24"/>
          <w:u w:val="single"/>
        </w:rPr>
        <w:t>Current Year 1</w:t>
      </w:r>
    </w:p>
    <w:tbl>
      <w:tblPr>
        <w:tblStyle w:val="TableGrid"/>
        <w:tblW w:w="13292" w:type="dxa"/>
        <w:tblLayout w:type="fixed"/>
        <w:tblLook w:val="04A0" w:firstRow="1" w:lastRow="0" w:firstColumn="1" w:lastColumn="0" w:noHBand="0" w:noVBand="1"/>
      </w:tblPr>
      <w:tblGrid>
        <w:gridCol w:w="1129"/>
        <w:gridCol w:w="5642"/>
        <w:gridCol w:w="567"/>
        <w:gridCol w:w="708"/>
        <w:gridCol w:w="567"/>
        <w:gridCol w:w="709"/>
        <w:gridCol w:w="567"/>
        <w:gridCol w:w="709"/>
        <w:gridCol w:w="567"/>
        <w:gridCol w:w="709"/>
        <w:gridCol w:w="567"/>
        <w:gridCol w:w="851"/>
      </w:tblGrid>
      <w:tr w:rsidR="007475FA" w:rsidTr="007475FA">
        <w:tc>
          <w:tcPr>
            <w:tcW w:w="1129" w:type="dxa"/>
          </w:tcPr>
          <w:p w:rsidR="007475FA" w:rsidRDefault="007475FA" w:rsidP="007475FA"/>
        </w:tc>
        <w:tc>
          <w:tcPr>
            <w:tcW w:w="5642" w:type="dxa"/>
          </w:tcPr>
          <w:p w:rsidR="007475FA" w:rsidRDefault="007475FA" w:rsidP="007475FA"/>
        </w:tc>
        <w:tc>
          <w:tcPr>
            <w:tcW w:w="1275" w:type="dxa"/>
            <w:gridSpan w:val="2"/>
          </w:tcPr>
          <w:p w:rsidR="007475FA" w:rsidRDefault="007475FA" w:rsidP="007475FA">
            <w:r>
              <w:t>Autumn 1</w:t>
            </w:r>
          </w:p>
        </w:tc>
        <w:tc>
          <w:tcPr>
            <w:tcW w:w="1276" w:type="dxa"/>
            <w:gridSpan w:val="2"/>
          </w:tcPr>
          <w:p w:rsidR="007475FA" w:rsidRDefault="007475FA" w:rsidP="007475FA">
            <w:r>
              <w:t>Autumn 2</w:t>
            </w:r>
          </w:p>
        </w:tc>
        <w:tc>
          <w:tcPr>
            <w:tcW w:w="1276" w:type="dxa"/>
            <w:gridSpan w:val="2"/>
          </w:tcPr>
          <w:p w:rsidR="007475FA" w:rsidRDefault="007475FA" w:rsidP="007475FA">
            <w:r>
              <w:t>Spring 1</w:t>
            </w:r>
          </w:p>
        </w:tc>
        <w:tc>
          <w:tcPr>
            <w:tcW w:w="1276" w:type="dxa"/>
            <w:gridSpan w:val="2"/>
          </w:tcPr>
          <w:p w:rsidR="007475FA" w:rsidRDefault="007475FA" w:rsidP="007475FA">
            <w:r>
              <w:t>Spring 2</w:t>
            </w:r>
          </w:p>
        </w:tc>
        <w:tc>
          <w:tcPr>
            <w:tcW w:w="1418" w:type="dxa"/>
            <w:gridSpan w:val="2"/>
          </w:tcPr>
          <w:p w:rsidR="007475FA" w:rsidRDefault="007475FA" w:rsidP="007475FA">
            <w:r>
              <w:t>Summer 2</w:t>
            </w:r>
          </w:p>
        </w:tc>
      </w:tr>
      <w:tr w:rsidR="007475FA" w:rsidTr="007475FA">
        <w:tc>
          <w:tcPr>
            <w:tcW w:w="1129" w:type="dxa"/>
            <w:vMerge w:val="restart"/>
          </w:tcPr>
          <w:p w:rsidR="007475FA" w:rsidRDefault="007475FA" w:rsidP="007475FA">
            <w:r>
              <w:t>Reading</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tcPr>
          <w:p w:rsidR="007475FA" w:rsidRDefault="007475FA" w:rsidP="007475FA">
            <w:r>
              <w:t>4</w:t>
            </w:r>
          </w:p>
        </w:tc>
        <w:tc>
          <w:tcPr>
            <w:tcW w:w="708" w:type="dxa"/>
          </w:tcPr>
          <w:p w:rsidR="007475FA" w:rsidRDefault="007475FA" w:rsidP="007475FA">
            <w:r>
              <w:t>44%</w:t>
            </w:r>
          </w:p>
        </w:tc>
        <w:tc>
          <w:tcPr>
            <w:tcW w:w="567" w:type="dxa"/>
            <w:shd w:val="clear" w:color="auto" w:fill="FFFFFF" w:themeFill="background1"/>
          </w:tcPr>
          <w:p w:rsidR="007475FA" w:rsidRDefault="007475FA" w:rsidP="007475FA">
            <w:r>
              <w:t>4</w:t>
            </w:r>
          </w:p>
        </w:tc>
        <w:tc>
          <w:tcPr>
            <w:tcW w:w="709" w:type="dxa"/>
            <w:shd w:val="clear" w:color="auto" w:fill="FFFFFF" w:themeFill="background1"/>
          </w:tcPr>
          <w:p w:rsidR="007475FA" w:rsidRDefault="007475FA" w:rsidP="007475FA">
            <w:r>
              <w:t>44%</w:t>
            </w:r>
          </w:p>
        </w:tc>
        <w:tc>
          <w:tcPr>
            <w:tcW w:w="567" w:type="dxa"/>
          </w:tcPr>
          <w:p w:rsidR="007475FA" w:rsidRDefault="007475FA" w:rsidP="007475FA">
            <w:r>
              <w:t>5</w:t>
            </w:r>
          </w:p>
        </w:tc>
        <w:tc>
          <w:tcPr>
            <w:tcW w:w="709" w:type="dxa"/>
          </w:tcPr>
          <w:p w:rsidR="007475FA" w:rsidRDefault="007475FA" w:rsidP="007475FA">
            <w:r>
              <w:t>45%</w:t>
            </w:r>
          </w:p>
        </w:tc>
        <w:tc>
          <w:tcPr>
            <w:tcW w:w="567" w:type="dxa"/>
          </w:tcPr>
          <w:p w:rsidR="007475FA" w:rsidRDefault="007475FA" w:rsidP="007475FA">
            <w:r>
              <w:t>6</w:t>
            </w:r>
          </w:p>
        </w:tc>
        <w:tc>
          <w:tcPr>
            <w:tcW w:w="709" w:type="dxa"/>
          </w:tcPr>
          <w:p w:rsidR="007475FA" w:rsidRDefault="007475FA" w:rsidP="007475FA">
            <w:r>
              <w:t>54%</w:t>
            </w:r>
          </w:p>
        </w:tc>
        <w:tc>
          <w:tcPr>
            <w:tcW w:w="567" w:type="dxa"/>
            <w:shd w:val="clear" w:color="auto" w:fill="FFFFFF" w:themeFill="background1"/>
          </w:tcPr>
          <w:p w:rsidR="007475FA" w:rsidRDefault="007475FA" w:rsidP="007475FA">
            <w:r>
              <w:t>4</w:t>
            </w:r>
          </w:p>
        </w:tc>
        <w:tc>
          <w:tcPr>
            <w:tcW w:w="851" w:type="dxa"/>
            <w:shd w:val="clear" w:color="auto" w:fill="FFFFFF" w:themeFill="background1"/>
          </w:tcPr>
          <w:p w:rsidR="007475FA" w:rsidRDefault="007475FA" w:rsidP="007475FA">
            <w:r>
              <w:t>36%</w:t>
            </w:r>
          </w:p>
        </w:tc>
      </w:tr>
      <w:tr w:rsidR="007475FA"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tcPr>
          <w:p w:rsidR="007475FA" w:rsidRDefault="007475FA" w:rsidP="007475FA">
            <w:r>
              <w:t>1</w:t>
            </w:r>
          </w:p>
        </w:tc>
        <w:tc>
          <w:tcPr>
            <w:tcW w:w="708" w:type="dxa"/>
          </w:tcPr>
          <w:p w:rsidR="007475FA" w:rsidRDefault="007475FA" w:rsidP="007475FA">
            <w:r>
              <w:t>11%</w:t>
            </w:r>
          </w:p>
        </w:tc>
        <w:tc>
          <w:tcPr>
            <w:tcW w:w="567" w:type="dxa"/>
            <w:shd w:val="clear" w:color="auto" w:fill="FFFFFF" w:themeFill="background1"/>
          </w:tcPr>
          <w:p w:rsidR="007475FA" w:rsidRDefault="007475FA" w:rsidP="007475FA">
            <w:r>
              <w:t>1</w:t>
            </w:r>
          </w:p>
        </w:tc>
        <w:tc>
          <w:tcPr>
            <w:tcW w:w="709" w:type="dxa"/>
            <w:shd w:val="clear" w:color="auto" w:fill="FFFFFF" w:themeFill="background1"/>
          </w:tcPr>
          <w:p w:rsidR="007475FA" w:rsidRDefault="007475FA" w:rsidP="007475FA">
            <w:r>
              <w:t>11%</w:t>
            </w:r>
          </w:p>
        </w:tc>
        <w:tc>
          <w:tcPr>
            <w:tcW w:w="567" w:type="dxa"/>
          </w:tcPr>
          <w:p w:rsidR="007475FA" w:rsidRDefault="007475FA" w:rsidP="007475FA">
            <w:r>
              <w:t>1</w:t>
            </w:r>
          </w:p>
        </w:tc>
        <w:tc>
          <w:tcPr>
            <w:tcW w:w="709" w:type="dxa"/>
          </w:tcPr>
          <w:p w:rsidR="007475FA" w:rsidRDefault="007475FA" w:rsidP="007475FA">
            <w:r>
              <w:t>9%</w:t>
            </w:r>
          </w:p>
        </w:tc>
        <w:tc>
          <w:tcPr>
            <w:tcW w:w="567" w:type="dxa"/>
          </w:tcPr>
          <w:p w:rsidR="007475FA" w:rsidRDefault="007475FA" w:rsidP="007475FA">
            <w:r>
              <w:t>1</w:t>
            </w:r>
          </w:p>
        </w:tc>
        <w:tc>
          <w:tcPr>
            <w:tcW w:w="709" w:type="dxa"/>
          </w:tcPr>
          <w:p w:rsidR="007475FA" w:rsidRDefault="007475FA" w:rsidP="007475FA">
            <w:r>
              <w:t>9%</w:t>
            </w:r>
          </w:p>
        </w:tc>
        <w:tc>
          <w:tcPr>
            <w:tcW w:w="567" w:type="dxa"/>
            <w:shd w:val="clear" w:color="auto" w:fill="FFFFFF" w:themeFill="background1"/>
          </w:tcPr>
          <w:p w:rsidR="007475FA" w:rsidRDefault="007475FA" w:rsidP="007475FA">
            <w:r>
              <w:t>1</w:t>
            </w:r>
          </w:p>
        </w:tc>
        <w:tc>
          <w:tcPr>
            <w:tcW w:w="851" w:type="dxa"/>
            <w:shd w:val="clear" w:color="auto" w:fill="FFFFFF" w:themeFill="background1"/>
          </w:tcPr>
          <w:p w:rsidR="007475FA" w:rsidRDefault="007475FA" w:rsidP="007475FA">
            <w:r>
              <w:t>9%</w:t>
            </w:r>
          </w:p>
        </w:tc>
      </w:tr>
      <w:tr w:rsidR="007475FA" w:rsidTr="007475FA">
        <w:tc>
          <w:tcPr>
            <w:tcW w:w="1129" w:type="dxa"/>
            <w:vMerge w:val="restart"/>
          </w:tcPr>
          <w:p w:rsidR="007475FA" w:rsidRDefault="007475FA" w:rsidP="007475FA">
            <w:r>
              <w:t>Writing</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shd w:val="clear" w:color="auto" w:fill="000000" w:themeFill="text1"/>
          </w:tcPr>
          <w:p w:rsidR="007475FA" w:rsidRDefault="007475FA" w:rsidP="007475FA"/>
        </w:tc>
        <w:tc>
          <w:tcPr>
            <w:tcW w:w="708" w:type="dxa"/>
            <w:shd w:val="clear" w:color="auto" w:fill="000000" w:themeFill="text1"/>
          </w:tcPr>
          <w:p w:rsidR="007475FA" w:rsidRDefault="007475FA" w:rsidP="007475FA"/>
        </w:tc>
        <w:tc>
          <w:tcPr>
            <w:tcW w:w="567" w:type="dxa"/>
          </w:tcPr>
          <w:p w:rsidR="007475FA" w:rsidRDefault="007475FA" w:rsidP="007475FA">
            <w:r>
              <w:t>1</w:t>
            </w:r>
          </w:p>
        </w:tc>
        <w:tc>
          <w:tcPr>
            <w:tcW w:w="709" w:type="dxa"/>
          </w:tcPr>
          <w:p w:rsidR="007475FA" w:rsidRDefault="007475FA" w:rsidP="007475FA">
            <w:r>
              <w:t>11%</w:t>
            </w:r>
          </w:p>
        </w:tc>
        <w:tc>
          <w:tcPr>
            <w:tcW w:w="567"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567" w:type="dxa"/>
          </w:tcPr>
          <w:p w:rsidR="007475FA" w:rsidRDefault="007475FA" w:rsidP="007475FA">
            <w:r>
              <w:t>2</w:t>
            </w:r>
          </w:p>
        </w:tc>
        <w:tc>
          <w:tcPr>
            <w:tcW w:w="709" w:type="dxa"/>
          </w:tcPr>
          <w:p w:rsidR="007475FA" w:rsidRDefault="007475FA" w:rsidP="007475FA">
            <w:r>
              <w:t>18%</w:t>
            </w:r>
          </w:p>
        </w:tc>
        <w:tc>
          <w:tcPr>
            <w:tcW w:w="567" w:type="dxa"/>
            <w:shd w:val="clear" w:color="auto" w:fill="FFFFFF" w:themeFill="background1"/>
          </w:tcPr>
          <w:p w:rsidR="007475FA" w:rsidRDefault="007475FA" w:rsidP="007475FA">
            <w:r>
              <w:t>2</w:t>
            </w:r>
          </w:p>
        </w:tc>
        <w:tc>
          <w:tcPr>
            <w:tcW w:w="851" w:type="dxa"/>
            <w:shd w:val="clear" w:color="auto" w:fill="FFFFFF" w:themeFill="background1"/>
          </w:tcPr>
          <w:p w:rsidR="007475FA" w:rsidRDefault="007475FA" w:rsidP="007475FA">
            <w:r>
              <w:t>18%</w:t>
            </w:r>
          </w:p>
        </w:tc>
      </w:tr>
      <w:tr w:rsidR="007475FA"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shd w:val="clear" w:color="auto" w:fill="000000" w:themeFill="text1"/>
          </w:tcPr>
          <w:p w:rsidR="007475FA" w:rsidRDefault="007475FA" w:rsidP="007475FA"/>
        </w:tc>
        <w:tc>
          <w:tcPr>
            <w:tcW w:w="708" w:type="dxa"/>
            <w:shd w:val="clear" w:color="auto" w:fill="000000" w:themeFill="text1"/>
          </w:tcPr>
          <w:p w:rsidR="007475FA" w:rsidRDefault="007475FA" w:rsidP="007475FA"/>
        </w:tc>
        <w:tc>
          <w:tcPr>
            <w:tcW w:w="567" w:type="dxa"/>
          </w:tcPr>
          <w:p w:rsidR="007475FA" w:rsidRDefault="007475FA" w:rsidP="007475FA">
            <w:r>
              <w:t>1</w:t>
            </w:r>
          </w:p>
        </w:tc>
        <w:tc>
          <w:tcPr>
            <w:tcW w:w="709" w:type="dxa"/>
          </w:tcPr>
          <w:p w:rsidR="007475FA" w:rsidRDefault="007475FA" w:rsidP="007475FA">
            <w:r>
              <w:t>11%</w:t>
            </w:r>
          </w:p>
        </w:tc>
        <w:tc>
          <w:tcPr>
            <w:tcW w:w="567"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567" w:type="dxa"/>
          </w:tcPr>
          <w:p w:rsidR="007475FA" w:rsidRDefault="007475FA" w:rsidP="007475FA">
            <w:r>
              <w:t>1</w:t>
            </w:r>
          </w:p>
        </w:tc>
        <w:tc>
          <w:tcPr>
            <w:tcW w:w="709" w:type="dxa"/>
          </w:tcPr>
          <w:p w:rsidR="007475FA" w:rsidRDefault="007475FA" w:rsidP="007475FA">
            <w:r>
              <w:t>9%</w:t>
            </w:r>
          </w:p>
        </w:tc>
        <w:tc>
          <w:tcPr>
            <w:tcW w:w="567" w:type="dxa"/>
            <w:shd w:val="clear" w:color="auto" w:fill="FFFFFF" w:themeFill="background1"/>
          </w:tcPr>
          <w:p w:rsidR="007475FA" w:rsidRDefault="007475FA" w:rsidP="007475FA">
            <w:r>
              <w:t>1</w:t>
            </w:r>
          </w:p>
        </w:tc>
        <w:tc>
          <w:tcPr>
            <w:tcW w:w="851" w:type="dxa"/>
            <w:shd w:val="clear" w:color="auto" w:fill="FFFFFF" w:themeFill="background1"/>
          </w:tcPr>
          <w:p w:rsidR="007475FA" w:rsidRDefault="007475FA" w:rsidP="007475FA">
            <w:r>
              <w:t>9%</w:t>
            </w:r>
          </w:p>
        </w:tc>
      </w:tr>
      <w:tr w:rsidR="007475FA" w:rsidTr="007475FA">
        <w:tc>
          <w:tcPr>
            <w:tcW w:w="1129" w:type="dxa"/>
            <w:vMerge w:val="restart"/>
          </w:tcPr>
          <w:p w:rsidR="007475FA" w:rsidRDefault="007475FA" w:rsidP="007475FA">
            <w:r>
              <w:t>Math’s</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tcPr>
          <w:p w:rsidR="007475FA" w:rsidRDefault="007475FA" w:rsidP="007475FA">
            <w:r>
              <w:t>5</w:t>
            </w:r>
          </w:p>
        </w:tc>
        <w:tc>
          <w:tcPr>
            <w:tcW w:w="708" w:type="dxa"/>
          </w:tcPr>
          <w:p w:rsidR="007475FA" w:rsidRDefault="007475FA" w:rsidP="007475FA">
            <w:r>
              <w:t>56%</w:t>
            </w:r>
          </w:p>
        </w:tc>
        <w:tc>
          <w:tcPr>
            <w:tcW w:w="567" w:type="dxa"/>
          </w:tcPr>
          <w:p w:rsidR="007475FA" w:rsidRDefault="007475FA" w:rsidP="007475FA">
            <w:r>
              <w:t>5</w:t>
            </w:r>
          </w:p>
        </w:tc>
        <w:tc>
          <w:tcPr>
            <w:tcW w:w="709" w:type="dxa"/>
          </w:tcPr>
          <w:p w:rsidR="007475FA" w:rsidRDefault="007475FA" w:rsidP="007475FA">
            <w:r>
              <w:t>56%</w:t>
            </w:r>
          </w:p>
        </w:tc>
        <w:tc>
          <w:tcPr>
            <w:tcW w:w="567" w:type="dxa"/>
          </w:tcPr>
          <w:p w:rsidR="007475FA" w:rsidRDefault="007475FA" w:rsidP="007475FA">
            <w:r>
              <w:t>6</w:t>
            </w:r>
          </w:p>
        </w:tc>
        <w:tc>
          <w:tcPr>
            <w:tcW w:w="709" w:type="dxa"/>
          </w:tcPr>
          <w:p w:rsidR="007475FA" w:rsidRDefault="007475FA" w:rsidP="007475FA">
            <w:r>
              <w:t>55%</w:t>
            </w:r>
          </w:p>
        </w:tc>
        <w:tc>
          <w:tcPr>
            <w:tcW w:w="567" w:type="dxa"/>
          </w:tcPr>
          <w:p w:rsidR="007475FA" w:rsidRDefault="007475FA" w:rsidP="007475FA">
            <w:r>
              <w:t>6</w:t>
            </w:r>
          </w:p>
        </w:tc>
        <w:tc>
          <w:tcPr>
            <w:tcW w:w="709" w:type="dxa"/>
          </w:tcPr>
          <w:p w:rsidR="007475FA" w:rsidRDefault="007475FA" w:rsidP="007475FA">
            <w:r>
              <w:t>55%</w:t>
            </w:r>
          </w:p>
        </w:tc>
        <w:tc>
          <w:tcPr>
            <w:tcW w:w="567" w:type="dxa"/>
            <w:shd w:val="clear" w:color="auto" w:fill="FFFFFF" w:themeFill="background1"/>
          </w:tcPr>
          <w:p w:rsidR="007475FA" w:rsidRDefault="007475FA" w:rsidP="007475FA">
            <w:r>
              <w:t>6</w:t>
            </w:r>
          </w:p>
        </w:tc>
        <w:tc>
          <w:tcPr>
            <w:tcW w:w="851" w:type="dxa"/>
            <w:shd w:val="clear" w:color="auto" w:fill="FFFFFF" w:themeFill="background1"/>
          </w:tcPr>
          <w:p w:rsidR="007475FA" w:rsidRDefault="007475FA" w:rsidP="007475FA">
            <w:r>
              <w:t>55%</w:t>
            </w:r>
          </w:p>
        </w:tc>
      </w:tr>
      <w:tr w:rsidR="007475FA"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tcPr>
          <w:p w:rsidR="007475FA" w:rsidRDefault="007475FA" w:rsidP="007475FA">
            <w:r>
              <w:t>1</w:t>
            </w:r>
          </w:p>
        </w:tc>
        <w:tc>
          <w:tcPr>
            <w:tcW w:w="708" w:type="dxa"/>
          </w:tcPr>
          <w:p w:rsidR="007475FA" w:rsidRDefault="007475FA" w:rsidP="007475FA">
            <w:r>
              <w:t>11%</w:t>
            </w:r>
          </w:p>
        </w:tc>
        <w:tc>
          <w:tcPr>
            <w:tcW w:w="567" w:type="dxa"/>
          </w:tcPr>
          <w:p w:rsidR="007475FA" w:rsidRDefault="007475FA" w:rsidP="007475FA">
            <w:r>
              <w:t>1</w:t>
            </w:r>
          </w:p>
        </w:tc>
        <w:tc>
          <w:tcPr>
            <w:tcW w:w="709" w:type="dxa"/>
          </w:tcPr>
          <w:p w:rsidR="007475FA" w:rsidRDefault="007475FA" w:rsidP="007475FA">
            <w:r>
              <w:t>11%</w:t>
            </w:r>
          </w:p>
        </w:tc>
        <w:tc>
          <w:tcPr>
            <w:tcW w:w="567" w:type="dxa"/>
          </w:tcPr>
          <w:p w:rsidR="007475FA" w:rsidRDefault="007475FA" w:rsidP="007475FA">
            <w:r>
              <w:t>1</w:t>
            </w:r>
          </w:p>
        </w:tc>
        <w:tc>
          <w:tcPr>
            <w:tcW w:w="709" w:type="dxa"/>
          </w:tcPr>
          <w:p w:rsidR="007475FA" w:rsidRDefault="007475FA" w:rsidP="007475FA">
            <w:r>
              <w:t>9%</w:t>
            </w:r>
          </w:p>
        </w:tc>
        <w:tc>
          <w:tcPr>
            <w:tcW w:w="567" w:type="dxa"/>
          </w:tcPr>
          <w:p w:rsidR="007475FA" w:rsidRDefault="007475FA" w:rsidP="007475FA">
            <w:r>
              <w:t>1</w:t>
            </w:r>
          </w:p>
        </w:tc>
        <w:tc>
          <w:tcPr>
            <w:tcW w:w="709" w:type="dxa"/>
          </w:tcPr>
          <w:p w:rsidR="007475FA" w:rsidRDefault="007475FA" w:rsidP="007475FA">
            <w:r>
              <w:t>9%</w:t>
            </w:r>
          </w:p>
        </w:tc>
        <w:tc>
          <w:tcPr>
            <w:tcW w:w="567" w:type="dxa"/>
            <w:shd w:val="clear" w:color="auto" w:fill="FFFFFF" w:themeFill="background1"/>
          </w:tcPr>
          <w:p w:rsidR="007475FA" w:rsidRDefault="007475FA" w:rsidP="007475FA">
            <w:r>
              <w:t>1</w:t>
            </w:r>
          </w:p>
        </w:tc>
        <w:tc>
          <w:tcPr>
            <w:tcW w:w="851" w:type="dxa"/>
            <w:shd w:val="clear" w:color="auto" w:fill="FFFFFF" w:themeFill="background1"/>
          </w:tcPr>
          <w:p w:rsidR="007475FA" w:rsidRDefault="007475FA" w:rsidP="007475FA">
            <w:r>
              <w:t>9%</w:t>
            </w:r>
          </w:p>
        </w:tc>
      </w:tr>
      <w:tr w:rsidR="007475FA" w:rsidTr="007475FA">
        <w:tc>
          <w:tcPr>
            <w:tcW w:w="1129" w:type="dxa"/>
          </w:tcPr>
          <w:p w:rsidR="007475FA" w:rsidRDefault="007475FA" w:rsidP="007475FA">
            <w:r>
              <w:t>RWM</w:t>
            </w:r>
          </w:p>
        </w:tc>
        <w:tc>
          <w:tcPr>
            <w:tcW w:w="5642" w:type="dxa"/>
          </w:tcPr>
          <w:p w:rsidR="007475FA" w:rsidRPr="00120B42" w:rsidRDefault="007475FA" w:rsidP="007475FA">
            <w:pPr>
              <w:rPr>
                <w:sz w:val="18"/>
                <w:szCs w:val="18"/>
              </w:rPr>
            </w:pPr>
            <w:r>
              <w:rPr>
                <w:sz w:val="18"/>
                <w:szCs w:val="18"/>
              </w:rPr>
              <w:t>Percentage achieving D1 or above in all 3 areas</w:t>
            </w:r>
          </w:p>
        </w:tc>
        <w:tc>
          <w:tcPr>
            <w:tcW w:w="567" w:type="dxa"/>
            <w:shd w:val="clear" w:color="auto" w:fill="000000" w:themeFill="text1"/>
          </w:tcPr>
          <w:p w:rsidR="007475FA" w:rsidRDefault="007475FA" w:rsidP="007475FA"/>
        </w:tc>
        <w:tc>
          <w:tcPr>
            <w:tcW w:w="708" w:type="dxa"/>
            <w:shd w:val="clear" w:color="auto" w:fill="000000" w:themeFill="text1"/>
          </w:tcPr>
          <w:p w:rsidR="007475FA" w:rsidRDefault="007475FA" w:rsidP="007475FA"/>
        </w:tc>
        <w:tc>
          <w:tcPr>
            <w:tcW w:w="567" w:type="dxa"/>
            <w:shd w:val="clear" w:color="auto" w:fill="auto"/>
          </w:tcPr>
          <w:p w:rsidR="007475FA" w:rsidRDefault="007475FA" w:rsidP="007475FA">
            <w:r>
              <w:t>2</w:t>
            </w:r>
          </w:p>
        </w:tc>
        <w:tc>
          <w:tcPr>
            <w:tcW w:w="709" w:type="dxa"/>
            <w:shd w:val="clear" w:color="auto" w:fill="auto"/>
          </w:tcPr>
          <w:p w:rsidR="007475FA" w:rsidRDefault="007475FA" w:rsidP="007475FA">
            <w:r>
              <w:t>22%</w:t>
            </w:r>
          </w:p>
          <w:p w:rsidR="007475FA" w:rsidRDefault="007475FA" w:rsidP="007475FA"/>
        </w:tc>
        <w:tc>
          <w:tcPr>
            <w:tcW w:w="567" w:type="dxa"/>
            <w:shd w:val="clear" w:color="auto" w:fill="000000" w:themeFill="text1"/>
          </w:tcPr>
          <w:p w:rsidR="007475FA" w:rsidRDefault="007475FA" w:rsidP="007475FA"/>
        </w:tc>
        <w:tc>
          <w:tcPr>
            <w:tcW w:w="709" w:type="dxa"/>
            <w:shd w:val="clear" w:color="auto" w:fill="000000" w:themeFill="text1"/>
          </w:tcPr>
          <w:p w:rsidR="007475FA" w:rsidRDefault="007475FA" w:rsidP="007475FA"/>
        </w:tc>
        <w:tc>
          <w:tcPr>
            <w:tcW w:w="567" w:type="dxa"/>
          </w:tcPr>
          <w:p w:rsidR="007475FA" w:rsidRDefault="007475FA" w:rsidP="007475FA">
            <w:r>
              <w:t>3</w:t>
            </w:r>
          </w:p>
        </w:tc>
        <w:tc>
          <w:tcPr>
            <w:tcW w:w="709" w:type="dxa"/>
          </w:tcPr>
          <w:p w:rsidR="007475FA" w:rsidRDefault="007475FA" w:rsidP="007475FA">
            <w:r>
              <w:t>27%</w:t>
            </w:r>
          </w:p>
        </w:tc>
        <w:tc>
          <w:tcPr>
            <w:tcW w:w="567" w:type="dxa"/>
          </w:tcPr>
          <w:p w:rsidR="007475FA" w:rsidRDefault="007475FA" w:rsidP="007475FA">
            <w:r>
              <w:t>3</w:t>
            </w:r>
          </w:p>
        </w:tc>
        <w:tc>
          <w:tcPr>
            <w:tcW w:w="851" w:type="dxa"/>
          </w:tcPr>
          <w:p w:rsidR="007475FA" w:rsidRDefault="007475FA" w:rsidP="007475FA">
            <w:r>
              <w:t>27%</w:t>
            </w:r>
          </w:p>
        </w:tc>
      </w:tr>
      <w:tr w:rsidR="007475FA" w:rsidTr="007475FA">
        <w:tc>
          <w:tcPr>
            <w:tcW w:w="1129" w:type="dxa"/>
            <w:vMerge w:val="restart"/>
          </w:tcPr>
          <w:p w:rsidR="007475FA" w:rsidRDefault="007475FA" w:rsidP="007475FA">
            <w:r>
              <w:t>GPS</w:t>
            </w:r>
          </w:p>
        </w:tc>
        <w:tc>
          <w:tcPr>
            <w:tcW w:w="5642" w:type="dxa"/>
          </w:tcPr>
          <w:p w:rsidR="007475FA" w:rsidRPr="00120B42" w:rsidRDefault="007475FA" w:rsidP="007475FA">
            <w:pPr>
              <w:rPr>
                <w:sz w:val="18"/>
                <w:szCs w:val="18"/>
              </w:rPr>
            </w:pPr>
            <w:r w:rsidRPr="00120B42">
              <w:rPr>
                <w:sz w:val="18"/>
                <w:szCs w:val="18"/>
              </w:rPr>
              <w:t xml:space="preserve">Percentage achieving Expected/Developed within their year group PoS </w:t>
            </w:r>
          </w:p>
        </w:tc>
        <w:tc>
          <w:tcPr>
            <w:tcW w:w="567" w:type="dxa"/>
            <w:shd w:val="clear" w:color="auto" w:fill="auto"/>
          </w:tcPr>
          <w:p w:rsidR="007475FA" w:rsidRDefault="007475FA" w:rsidP="007475FA">
            <w:r>
              <w:t>3</w:t>
            </w:r>
          </w:p>
        </w:tc>
        <w:tc>
          <w:tcPr>
            <w:tcW w:w="708" w:type="dxa"/>
            <w:shd w:val="clear" w:color="auto" w:fill="auto"/>
          </w:tcPr>
          <w:p w:rsidR="007475FA" w:rsidRDefault="007475FA" w:rsidP="007475FA">
            <w:r>
              <w:t>33%</w:t>
            </w:r>
          </w:p>
        </w:tc>
        <w:tc>
          <w:tcPr>
            <w:tcW w:w="567" w:type="dxa"/>
            <w:shd w:val="clear" w:color="auto" w:fill="auto"/>
          </w:tcPr>
          <w:p w:rsidR="007475FA" w:rsidRDefault="007475FA" w:rsidP="007475FA">
            <w:r>
              <w:t>3</w:t>
            </w:r>
          </w:p>
        </w:tc>
        <w:tc>
          <w:tcPr>
            <w:tcW w:w="709" w:type="dxa"/>
            <w:shd w:val="clear" w:color="auto" w:fill="auto"/>
          </w:tcPr>
          <w:p w:rsidR="007475FA" w:rsidRDefault="007475FA" w:rsidP="007475FA">
            <w:r>
              <w:t>33%</w:t>
            </w:r>
          </w:p>
        </w:tc>
        <w:tc>
          <w:tcPr>
            <w:tcW w:w="567" w:type="dxa"/>
            <w:shd w:val="clear" w:color="auto" w:fill="FFFFFF" w:themeFill="background1"/>
          </w:tcPr>
          <w:p w:rsidR="007475FA" w:rsidRDefault="007475FA" w:rsidP="007475FA">
            <w:r>
              <w:t>5</w:t>
            </w:r>
          </w:p>
        </w:tc>
        <w:tc>
          <w:tcPr>
            <w:tcW w:w="709" w:type="dxa"/>
            <w:shd w:val="clear" w:color="auto" w:fill="FFFFFF" w:themeFill="background1"/>
          </w:tcPr>
          <w:p w:rsidR="007475FA" w:rsidRDefault="007475FA" w:rsidP="007475FA">
            <w:r>
              <w:t>45%</w:t>
            </w:r>
          </w:p>
        </w:tc>
        <w:tc>
          <w:tcPr>
            <w:tcW w:w="567" w:type="dxa"/>
            <w:shd w:val="clear" w:color="auto" w:fill="FFFFFF" w:themeFill="background1"/>
          </w:tcPr>
          <w:p w:rsidR="007475FA" w:rsidRDefault="007475FA" w:rsidP="007475FA">
            <w:r>
              <w:t>5</w:t>
            </w:r>
          </w:p>
        </w:tc>
        <w:tc>
          <w:tcPr>
            <w:tcW w:w="709" w:type="dxa"/>
            <w:shd w:val="clear" w:color="auto" w:fill="FFFFFF" w:themeFill="background1"/>
          </w:tcPr>
          <w:p w:rsidR="007475FA" w:rsidRDefault="007475FA" w:rsidP="007475FA">
            <w:r>
              <w:t>46%</w:t>
            </w:r>
          </w:p>
        </w:tc>
        <w:tc>
          <w:tcPr>
            <w:tcW w:w="567" w:type="dxa"/>
          </w:tcPr>
          <w:p w:rsidR="007475FA" w:rsidRDefault="007475FA" w:rsidP="007475FA">
            <w:r>
              <w:t>4</w:t>
            </w:r>
          </w:p>
        </w:tc>
        <w:tc>
          <w:tcPr>
            <w:tcW w:w="851" w:type="dxa"/>
          </w:tcPr>
          <w:p w:rsidR="007475FA" w:rsidRDefault="007475FA" w:rsidP="007475FA">
            <w:r>
              <w:t>36%</w:t>
            </w:r>
          </w:p>
        </w:tc>
      </w:tr>
      <w:tr w:rsidR="007475FA" w:rsidTr="007475FA">
        <w:tc>
          <w:tcPr>
            <w:tcW w:w="1129" w:type="dxa"/>
            <w:vMerge/>
          </w:tcPr>
          <w:p w:rsidR="007475FA" w:rsidRDefault="007475FA" w:rsidP="007475FA"/>
        </w:tc>
        <w:tc>
          <w:tcPr>
            <w:tcW w:w="5642" w:type="dxa"/>
          </w:tcPr>
          <w:p w:rsidR="007475FA" w:rsidRPr="00120B42" w:rsidRDefault="007475FA" w:rsidP="007475FA">
            <w:pPr>
              <w:rPr>
                <w:sz w:val="18"/>
                <w:szCs w:val="18"/>
              </w:rPr>
            </w:pPr>
            <w:r w:rsidRPr="00120B42">
              <w:rPr>
                <w:sz w:val="18"/>
                <w:szCs w:val="18"/>
              </w:rPr>
              <w:t>Percentage achieving Skilled/Mastery/Exceeding within their year group PoS</w:t>
            </w:r>
          </w:p>
        </w:tc>
        <w:tc>
          <w:tcPr>
            <w:tcW w:w="567" w:type="dxa"/>
            <w:shd w:val="clear" w:color="auto" w:fill="auto"/>
          </w:tcPr>
          <w:p w:rsidR="007475FA" w:rsidRDefault="007475FA" w:rsidP="007475FA">
            <w:r>
              <w:t>1</w:t>
            </w:r>
          </w:p>
        </w:tc>
        <w:tc>
          <w:tcPr>
            <w:tcW w:w="708" w:type="dxa"/>
            <w:shd w:val="clear" w:color="auto" w:fill="auto"/>
          </w:tcPr>
          <w:p w:rsidR="007475FA" w:rsidRDefault="007475FA" w:rsidP="007475FA">
            <w:r>
              <w:t>11%</w:t>
            </w:r>
          </w:p>
        </w:tc>
        <w:tc>
          <w:tcPr>
            <w:tcW w:w="567" w:type="dxa"/>
            <w:shd w:val="clear" w:color="auto" w:fill="auto"/>
          </w:tcPr>
          <w:p w:rsidR="007475FA" w:rsidRDefault="007475FA" w:rsidP="007475FA">
            <w:r>
              <w:t>1</w:t>
            </w:r>
          </w:p>
        </w:tc>
        <w:tc>
          <w:tcPr>
            <w:tcW w:w="709" w:type="dxa"/>
            <w:shd w:val="clear" w:color="auto" w:fill="auto"/>
          </w:tcPr>
          <w:p w:rsidR="007475FA" w:rsidRDefault="007475FA" w:rsidP="007475FA">
            <w:r>
              <w:t>11%</w:t>
            </w:r>
          </w:p>
        </w:tc>
        <w:tc>
          <w:tcPr>
            <w:tcW w:w="567" w:type="dxa"/>
            <w:shd w:val="clear" w:color="auto" w:fill="FFFFFF" w:themeFill="background1"/>
          </w:tcPr>
          <w:p w:rsidR="007475FA" w:rsidRDefault="007475FA" w:rsidP="007475FA">
            <w:r>
              <w:t>1</w:t>
            </w:r>
          </w:p>
        </w:tc>
        <w:tc>
          <w:tcPr>
            <w:tcW w:w="709" w:type="dxa"/>
            <w:shd w:val="clear" w:color="auto" w:fill="FFFFFF" w:themeFill="background1"/>
          </w:tcPr>
          <w:p w:rsidR="007475FA" w:rsidRDefault="007475FA" w:rsidP="007475FA">
            <w:r>
              <w:t>9%</w:t>
            </w:r>
          </w:p>
        </w:tc>
        <w:tc>
          <w:tcPr>
            <w:tcW w:w="567" w:type="dxa"/>
            <w:shd w:val="clear" w:color="auto" w:fill="FFFFFF" w:themeFill="background1"/>
          </w:tcPr>
          <w:p w:rsidR="007475FA" w:rsidRDefault="007475FA" w:rsidP="007475FA">
            <w:r>
              <w:t>1</w:t>
            </w:r>
          </w:p>
        </w:tc>
        <w:tc>
          <w:tcPr>
            <w:tcW w:w="709" w:type="dxa"/>
            <w:shd w:val="clear" w:color="auto" w:fill="FFFFFF" w:themeFill="background1"/>
          </w:tcPr>
          <w:p w:rsidR="007475FA" w:rsidRDefault="007475FA" w:rsidP="007475FA">
            <w:r>
              <w:t>9%</w:t>
            </w:r>
          </w:p>
        </w:tc>
        <w:tc>
          <w:tcPr>
            <w:tcW w:w="567" w:type="dxa"/>
          </w:tcPr>
          <w:p w:rsidR="007475FA" w:rsidRDefault="007475FA" w:rsidP="007475FA">
            <w:r>
              <w:t>1</w:t>
            </w:r>
          </w:p>
        </w:tc>
        <w:tc>
          <w:tcPr>
            <w:tcW w:w="851" w:type="dxa"/>
          </w:tcPr>
          <w:p w:rsidR="007475FA" w:rsidRDefault="007475FA" w:rsidP="007475FA">
            <w:r>
              <w:t>9%</w:t>
            </w:r>
          </w:p>
        </w:tc>
      </w:tr>
    </w:tbl>
    <w:p w:rsidR="007475FA" w:rsidRDefault="007475FA" w:rsidP="0015286D">
      <w:pPr>
        <w:pStyle w:val="Default"/>
        <w:jc w:val="both"/>
        <w:rPr>
          <w:rFonts w:asciiTheme="minorHAnsi" w:hAnsiTheme="minorHAnsi"/>
          <w:b/>
          <w:sz w:val="22"/>
          <w:szCs w:val="22"/>
        </w:rPr>
      </w:pPr>
    </w:p>
    <w:p w:rsidR="007475FA" w:rsidRDefault="007475FA" w:rsidP="0015286D">
      <w:pPr>
        <w:pStyle w:val="Default"/>
        <w:jc w:val="both"/>
        <w:rPr>
          <w:rFonts w:asciiTheme="minorHAnsi" w:hAnsiTheme="minorHAnsi"/>
          <w:b/>
          <w:sz w:val="22"/>
          <w:szCs w:val="22"/>
        </w:rPr>
      </w:pPr>
    </w:p>
    <w:p w:rsidR="000F2DC4" w:rsidRPr="002F688C" w:rsidRDefault="00AA7C6F" w:rsidP="008C77FD">
      <w:pPr>
        <w:pStyle w:val="Default"/>
        <w:jc w:val="both"/>
        <w:rPr>
          <w:rFonts w:asciiTheme="minorHAnsi" w:hAnsiTheme="minorHAnsi"/>
          <w:b/>
          <w:sz w:val="22"/>
          <w:szCs w:val="22"/>
          <w:u w:val="single"/>
        </w:rPr>
      </w:pPr>
      <w:r w:rsidRPr="002F688C">
        <w:rPr>
          <w:rFonts w:asciiTheme="minorHAnsi" w:hAnsiTheme="minorHAnsi"/>
          <w:b/>
          <w:sz w:val="22"/>
          <w:szCs w:val="22"/>
          <w:u w:val="single"/>
        </w:rPr>
        <w:t>Some findings from analysis of</w:t>
      </w:r>
      <w:r w:rsidR="004559CD">
        <w:rPr>
          <w:rFonts w:asciiTheme="minorHAnsi" w:hAnsiTheme="minorHAnsi"/>
          <w:b/>
          <w:sz w:val="22"/>
          <w:szCs w:val="22"/>
          <w:u w:val="single"/>
        </w:rPr>
        <w:t xml:space="preserve"> provision map data (Summer 2018</w:t>
      </w:r>
      <w:r w:rsidRPr="002F688C">
        <w:rPr>
          <w:rFonts w:asciiTheme="minorHAnsi" w:hAnsiTheme="minorHAnsi"/>
          <w:b/>
          <w:sz w:val="22"/>
          <w:szCs w:val="22"/>
          <w:u w:val="single"/>
        </w:rPr>
        <w:t xml:space="preserve">): </w:t>
      </w:r>
    </w:p>
    <w:p w:rsidR="00C00C70" w:rsidRDefault="00AA7C6F" w:rsidP="008C77FD">
      <w:pPr>
        <w:pStyle w:val="Default"/>
        <w:jc w:val="both"/>
        <w:rPr>
          <w:rFonts w:asciiTheme="minorHAnsi" w:hAnsiTheme="minorHAnsi"/>
          <w:sz w:val="22"/>
          <w:szCs w:val="22"/>
        </w:rPr>
      </w:pPr>
      <w:r>
        <w:rPr>
          <w:rFonts w:asciiTheme="minorHAnsi" w:hAnsiTheme="minorHAnsi"/>
          <w:sz w:val="22"/>
          <w:szCs w:val="22"/>
        </w:rPr>
        <w:t xml:space="preserve">Staff use a highlighting system to analyse effectiveness of interventions taking place. This gives all staff an ‘at-a-glance’ overview of how well an intervention has worked and therefore gives the ability to </w:t>
      </w:r>
      <w:r w:rsidR="002F688C">
        <w:rPr>
          <w:rFonts w:asciiTheme="minorHAnsi" w:hAnsiTheme="minorHAnsi"/>
          <w:sz w:val="22"/>
          <w:szCs w:val="22"/>
        </w:rPr>
        <w:t>plan for the next term and to plan interventions and further support</w:t>
      </w:r>
      <w:r>
        <w:rPr>
          <w:rFonts w:asciiTheme="minorHAnsi" w:hAnsiTheme="minorHAnsi"/>
          <w:sz w:val="22"/>
          <w:szCs w:val="22"/>
        </w:rPr>
        <w:t xml:space="preserve"> specific to individu</w:t>
      </w:r>
      <w:r w:rsidR="004559CD">
        <w:rPr>
          <w:rFonts w:asciiTheme="minorHAnsi" w:hAnsiTheme="minorHAnsi"/>
          <w:sz w:val="22"/>
          <w:szCs w:val="22"/>
        </w:rPr>
        <w:t xml:space="preserve">al children. </w:t>
      </w:r>
    </w:p>
    <w:p w:rsidR="00C00C70" w:rsidRDefault="00C00C70" w:rsidP="008C77FD">
      <w:pPr>
        <w:pStyle w:val="Default"/>
        <w:jc w:val="both"/>
        <w:rPr>
          <w:rFonts w:asciiTheme="minorHAnsi" w:hAnsiTheme="minorHAnsi"/>
          <w:sz w:val="22"/>
          <w:szCs w:val="22"/>
        </w:rPr>
      </w:pPr>
      <w:r>
        <w:rPr>
          <w:rFonts w:asciiTheme="minorHAnsi" w:hAnsiTheme="minorHAnsi"/>
          <w:sz w:val="22"/>
          <w:szCs w:val="22"/>
        </w:rPr>
        <w:t xml:space="preserve">Raising the standards of reading is a priority at Northcote. </w:t>
      </w:r>
    </w:p>
    <w:p w:rsidR="002F688C" w:rsidRDefault="00AA7C6F" w:rsidP="008C77FD">
      <w:pPr>
        <w:pStyle w:val="Default"/>
        <w:jc w:val="both"/>
        <w:rPr>
          <w:rFonts w:asciiTheme="minorHAnsi" w:hAnsiTheme="minorHAnsi"/>
          <w:sz w:val="22"/>
          <w:szCs w:val="22"/>
        </w:rPr>
      </w:pPr>
      <w:r>
        <w:rPr>
          <w:rFonts w:asciiTheme="minorHAnsi" w:hAnsiTheme="minorHAnsi"/>
          <w:sz w:val="22"/>
          <w:szCs w:val="22"/>
        </w:rPr>
        <w:t>An example of a</w:t>
      </w:r>
      <w:r w:rsidR="002F688C">
        <w:rPr>
          <w:rFonts w:asciiTheme="minorHAnsi" w:hAnsiTheme="minorHAnsi"/>
          <w:sz w:val="22"/>
          <w:szCs w:val="22"/>
        </w:rPr>
        <w:t xml:space="preserve"> positive interventi</w:t>
      </w:r>
      <w:r w:rsidR="004559CD">
        <w:rPr>
          <w:rFonts w:asciiTheme="minorHAnsi" w:hAnsiTheme="minorHAnsi"/>
          <w:sz w:val="22"/>
          <w:szCs w:val="22"/>
        </w:rPr>
        <w:t>on from the academic year 2017</w:t>
      </w:r>
      <w:r w:rsidR="000F2DC4">
        <w:rPr>
          <w:rFonts w:asciiTheme="minorHAnsi" w:hAnsiTheme="minorHAnsi"/>
          <w:sz w:val="22"/>
          <w:szCs w:val="22"/>
        </w:rPr>
        <w:t xml:space="preserve"> – 20</w:t>
      </w:r>
      <w:r w:rsidR="004559CD">
        <w:rPr>
          <w:rFonts w:asciiTheme="minorHAnsi" w:hAnsiTheme="minorHAnsi"/>
          <w:sz w:val="22"/>
          <w:szCs w:val="22"/>
        </w:rPr>
        <w:t>18</w:t>
      </w:r>
      <w:r w:rsidR="002F688C">
        <w:rPr>
          <w:rFonts w:asciiTheme="minorHAnsi" w:hAnsiTheme="minorHAnsi"/>
          <w:sz w:val="22"/>
          <w:szCs w:val="22"/>
        </w:rPr>
        <w:t xml:space="preserve"> </w:t>
      </w:r>
      <w:r>
        <w:rPr>
          <w:rFonts w:asciiTheme="minorHAnsi" w:hAnsiTheme="minorHAnsi"/>
          <w:sz w:val="22"/>
          <w:szCs w:val="22"/>
        </w:rPr>
        <w:t xml:space="preserve">is </w:t>
      </w:r>
      <w:r w:rsidR="00C00C70">
        <w:rPr>
          <w:rFonts w:asciiTheme="minorHAnsi" w:hAnsiTheme="minorHAnsi"/>
          <w:b/>
          <w:sz w:val="22"/>
          <w:szCs w:val="22"/>
        </w:rPr>
        <w:t xml:space="preserve">Boosting Reading at Primary (BR@P) </w:t>
      </w:r>
      <w:r w:rsidRPr="002F688C">
        <w:rPr>
          <w:rFonts w:asciiTheme="minorHAnsi" w:hAnsiTheme="minorHAnsi"/>
          <w:sz w:val="22"/>
          <w:szCs w:val="22"/>
        </w:rPr>
        <w:t xml:space="preserve">in KS1 </w:t>
      </w:r>
      <w:r>
        <w:rPr>
          <w:rFonts w:asciiTheme="minorHAnsi" w:hAnsiTheme="minorHAnsi"/>
          <w:sz w:val="22"/>
          <w:szCs w:val="22"/>
        </w:rPr>
        <w:t>– a focussed reading and writing programme for those children making below expected progress in these area</w:t>
      </w:r>
      <w:r w:rsidR="002F688C">
        <w:rPr>
          <w:rFonts w:asciiTheme="minorHAnsi" w:hAnsiTheme="minorHAnsi"/>
          <w:sz w:val="22"/>
          <w:szCs w:val="22"/>
        </w:rPr>
        <w:t>s</w:t>
      </w:r>
      <w:r>
        <w:rPr>
          <w:rFonts w:asciiTheme="minorHAnsi" w:hAnsiTheme="minorHAnsi"/>
          <w:sz w:val="22"/>
          <w:szCs w:val="22"/>
        </w:rPr>
        <w:t xml:space="preserve">. </w:t>
      </w:r>
      <w:r w:rsidR="00C00C70">
        <w:rPr>
          <w:rFonts w:asciiTheme="minorHAnsi" w:hAnsiTheme="minorHAnsi"/>
          <w:sz w:val="22"/>
          <w:szCs w:val="22"/>
        </w:rPr>
        <w:t xml:space="preserve">100% of the children involved in this intervention made progress in their reading and moved at least one book band. </w:t>
      </w:r>
    </w:p>
    <w:p w:rsidR="004B0CB1" w:rsidRDefault="00C00C70" w:rsidP="008C77FD">
      <w:pPr>
        <w:pStyle w:val="Default"/>
        <w:jc w:val="both"/>
        <w:rPr>
          <w:rFonts w:asciiTheme="minorHAnsi" w:hAnsiTheme="minorHAnsi"/>
          <w:sz w:val="22"/>
          <w:szCs w:val="22"/>
        </w:rPr>
      </w:pPr>
      <w:r>
        <w:rPr>
          <w:rFonts w:asciiTheme="minorHAnsi" w:hAnsiTheme="minorHAnsi"/>
          <w:b/>
          <w:sz w:val="22"/>
          <w:szCs w:val="22"/>
        </w:rPr>
        <w:t>1</w:t>
      </w:r>
      <w:r w:rsidR="001E57D9" w:rsidRPr="001E57D9">
        <w:rPr>
          <w:rFonts w:asciiTheme="minorHAnsi" w:hAnsiTheme="minorHAnsi"/>
          <w:b/>
          <w:sz w:val="22"/>
          <w:szCs w:val="22"/>
        </w:rPr>
        <w:t>:1 reading</w:t>
      </w:r>
      <w:r w:rsidR="001E57D9">
        <w:rPr>
          <w:rFonts w:asciiTheme="minorHAnsi" w:hAnsiTheme="minorHAnsi"/>
          <w:sz w:val="22"/>
          <w:szCs w:val="22"/>
        </w:rPr>
        <w:t xml:space="preserve"> takes place a</w:t>
      </w:r>
      <w:r w:rsidR="004559CD">
        <w:rPr>
          <w:rFonts w:asciiTheme="minorHAnsi" w:hAnsiTheme="minorHAnsi"/>
          <w:sz w:val="22"/>
          <w:szCs w:val="22"/>
        </w:rPr>
        <w:t>fter school in KS1 once a week.</w:t>
      </w:r>
      <w:r w:rsidR="001E57D9">
        <w:rPr>
          <w:rFonts w:asciiTheme="minorHAnsi" w:hAnsiTheme="minorHAnsi"/>
          <w:sz w:val="22"/>
          <w:szCs w:val="22"/>
        </w:rPr>
        <w:t xml:space="preserve"> </w:t>
      </w:r>
      <w:r w:rsidR="001E57D9" w:rsidRPr="001E57D9">
        <w:rPr>
          <w:rFonts w:asciiTheme="minorHAnsi" w:hAnsiTheme="minorHAnsi"/>
          <w:b/>
          <w:sz w:val="22"/>
          <w:szCs w:val="22"/>
        </w:rPr>
        <w:t>88%</w:t>
      </w:r>
      <w:r w:rsidR="001E57D9">
        <w:rPr>
          <w:rFonts w:asciiTheme="minorHAnsi" w:hAnsiTheme="minorHAnsi"/>
          <w:sz w:val="22"/>
          <w:szCs w:val="22"/>
        </w:rPr>
        <w:t xml:space="preserve"> of the children involved in this intervention moved up at least one reading band </w:t>
      </w:r>
      <w:r w:rsidR="00547EDD">
        <w:rPr>
          <w:rFonts w:asciiTheme="minorHAnsi" w:hAnsiTheme="minorHAnsi"/>
          <w:sz w:val="22"/>
          <w:szCs w:val="22"/>
        </w:rPr>
        <w:t>over the academic year 2016-2017</w:t>
      </w:r>
      <w:r>
        <w:rPr>
          <w:rFonts w:asciiTheme="minorHAnsi" w:hAnsiTheme="minorHAnsi"/>
          <w:sz w:val="22"/>
          <w:szCs w:val="22"/>
        </w:rPr>
        <w:t xml:space="preserve">. </w:t>
      </w:r>
    </w:p>
    <w:p w:rsidR="004B0CB1" w:rsidRDefault="00AF1196" w:rsidP="008C77FD">
      <w:pPr>
        <w:pStyle w:val="Default"/>
        <w:jc w:val="both"/>
        <w:rPr>
          <w:rFonts w:asciiTheme="minorHAnsi" w:hAnsiTheme="minorHAnsi"/>
          <w:sz w:val="22"/>
          <w:szCs w:val="22"/>
        </w:rPr>
      </w:pPr>
      <w:r>
        <w:rPr>
          <w:rFonts w:asciiTheme="minorHAnsi" w:hAnsiTheme="minorHAnsi"/>
          <w:sz w:val="22"/>
          <w:szCs w:val="22"/>
        </w:rPr>
        <w:t xml:space="preserve">We also receive support form Outreach providers on a regular basis to provide us with further, more specialist support for specific children. </w:t>
      </w:r>
    </w:p>
    <w:p w:rsidR="00B17432" w:rsidRPr="00B17432" w:rsidRDefault="00B17432" w:rsidP="008C77FD">
      <w:pPr>
        <w:pStyle w:val="Default"/>
        <w:jc w:val="both"/>
        <w:rPr>
          <w:rFonts w:asciiTheme="minorHAnsi" w:hAnsiTheme="minorHAnsi"/>
          <w:sz w:val="22"/>
          <w:szCs w:val="22"/>
        </w:rPr>
      </w:pPr>
    </w:p>
    <w:p w:rsidR="00702DF5" w:rsidRDefault="00702DF5" w:rsidP="008C77FD">
      <w:pPr>
        <w:pStyle w:val="Default"/>
        <w:jc w:val="both"/>
        <w:rPr>
          <w:rFonts w:asciiTheme="minorHAnsi" w:hAnsiTheme="minorHAnsi"/>
          <w:b/>
          <w:sz w:val="22"/>
          <w:szCs w:val="22"/>
          <w:u w:val="single"/>
        </w:rPr>
      </w:pPr>
      <w:r>
        <w:rPr>
          <w:rFonts w:asciiTheme="minorHAnsi" w:hAnsiTheme="minorHAnsi"/>
          <w:b/>
          <w:sz w:val="22"/>
          <w:szCs w:val="22"/>
          <w:u w:val="single"/>
        </w:rPr>
        <w:t>Emotional and social development of children with SEN</w:t>
      </w:r>
    </w:p>
    <w:p w:rsidR="00071920" w:rsidRDefault="002E5D10" w:rsidP="008C77FD">
      <w:pPr>
        <w:pStyle w:val="Default"/>
        <w:jc w:val="both"/>
        <w:rPr>
          <w:rFonts w:asciiTheme="minorHAnsi" w:hAnsiTheme="minorHAnsi"/>
          <w:sz w:val="22"/>
          <w:szCs w:val="22"/>
        </w:rPr>
      </w:pPr>
      <w:r>
        <w:rPr>
          <w:rFonts w:asciiTheme="minorHAnsi" w:hAnsiTheme="minorHAnsi"/>
          <w:sz w:val="22"/>
          <w:szCs w:val="22"/>
        </w:rPr>
        <w:t>We currently have based in school a non</w:t>
      </w:r>
      <w:r w:rsidR="000F2DC4">
        <w:rPr>
          <w:rFonts w:asciiTheme="minorHAnsi" w:hAnsiTheme="minorHAnsi"/>
          <w:sz w:val="22"/>
          <w:szCs w:val="22"/>
        </w:rPr>
        <w:t>-teaching pastoral officer, Mrs Morris</w:t>
      </w:r>
      <w:r>
        <w:rPr>
          <w:rFonts w:asciiTheme="minorHAnsi" w:hAnsiTheme="minorHAnsi"/>
          <w:sz w:val="22"/>
          <w:szCs w:val="22"/>
        </w:rPr>
        <w:t xml:space="preserve">, who supports children’s emotional well-being on a daily basis. She works on a regular basis with children identified as </w:t>
      </w:r>
      <w:r w:rsidRPr="00071920">
        <w:rPr>
          <w:rFonts w:asciiTheme="minorHAnsi" w:hAnsiTheme="minorHAnsi"/>
          <w:color w:val="000000" w:themeColor="text1"/>
          <w:sz w:val="22"/>
          <w:szCs w:val="22"/>
        </w:rPr>
        <w:t>need</w:t>
      </w:r>
      <w:r w:rsidR="00E85C07" w:rsidRPr="00071920">
        <w:rPr>
          <w:rFonts w:asciiTheme="minorHAnsi" w:hAnsiTheme="minorHAnsi"/>
          <w:color w:val="000000" w:themeColor="text1"/>
          <w:sz w:val="22"/>
          <w:szCs w:val="22"/>
        </w:rPr>
        <w:t>ing</w:t>
      </w:r>
      <w:r w:rsidRPr="00071920">
        <w:rPr>
          <w:rFonts w:asciiTheme="minorHAnsi" w:hAnsiTheme="minorHAnsi"/>
          <w:color w:val="000000" w:themeColor="text1"/>
          <w:sz w:val="22"/>
          <w:szCs w:val="22"/>
        </w:rPr>
        <w:t xml:space="preserve"> </w:t>
      </w:r>
      <w:r>
        <w:rPr>
          <w:rFonts w:asciiTheme="minorHAnsi" w:hAnsiTheme="minorHAnsi"/>
          <w:sz w:val="22"/>
          <w:szCs w:val="22"/>
        </w:rPr>
        <w:t xml:space="preserve">extra well-being support, this comes on the form of 1:1 </w:t>
      </w:r>
      <w:r w:rsidR="00063A12">
        <w:rPr>
          <w:rFonts w:asciiTheme="minorHAnsi" w:hAnsiTheme="minorHAnsi"/>
          <w:sz w:val="22"/>
          <w:szCs w:val="22"/>
        </w:rPr>
        <w:t xml:space="preserve">work and small group sessions. </w:t>
      </w:r>
      <w:r>
        <w:rPr>
          <w:rFonts w:asciiTheme="minorHAnsi" w:hAnsiTheme="minorHAnsi"/>
          <w:sz w:val="22"/>
          <w:szCs w:val="22"/>
        </w:rPr>
        <w:t>M</w:t>
      </w:r>
      <w:r w:rsidR="000F2DC4">
        <w:rPr>
          <w:rFonts w:asciiTheme="minorHAnsi" w:hAnsiTheme="minorHAnsi"/>
          <w:sz w:val="22"/>
          <w:szCs w:val="22"/>
        </w:rPr>
        <w:t>rs Morris</w:t>
      </w:r>
      <w:r w:rsidR="00071920">
        <w:rPr>
          <w:rFonts w:asciiTheme="minorHAnsi" w:hAnsiTheme="minorHAnsi"/>
          <w:sz w:val="22"/>
          <w:szCs w:val="22"/>
        </w:rPr>
        <w:t xml:space="preserve"> can be contacted by</w:t>
      </w:r>
      <w:r>
        <w:rPr>
          <w:rFonts w:asciiTheme="minorHAnsi" w:hAnsiTheme="minorHAnsi"/>
          <w:sz w:val="22"/>
          <w:szCs w:val="22"/>
        </w:rPr>
        <w:t xml:space="preserve"> email </w:t>
      </w:r>
      <w:hyperlink r:id="rId14" w:history="1">
        <w:r w:rsidR="000F2DC4" w:rsidRPr="003B6344">
          <w:rPr>
            <w:rStyle w:val="Hyperlink"/>
            <w:rFonts w:asciiTheme="minorHAnsi" w:hAnsiTheme="minorHAnsi"/>
            <w:sz w:val="22"/>
            <w:szCs w:val="22"/>
          </w:rPr>
          <w:t>d.morris@northcote.liverpool.sch.uk</w:t>
        </w:r>
      </w:hyperlink>
      <w:r>
        <w:rPr>
          <w:rFonts w:asciiTheme="minorHAnsi" w:hAnsiTheme="minorHAnsi"/>
          <w:sz w:val="22"/>
          <w:szCs w:val="22"/>
        </w:rPr>
        <w:t xml:space="preserve"> or via the school office 0151 284 1919.</w:t>
      </w:r>
    </w:p>
    <w:p w:rsidR="00071920" w:rsidRDefault="00071920" w:rsidP="008C77FD">
      <w:pPr>
        <w:pStyle w:val="Default"/>
        <w:jc w:val="both"/>
        <w:rPr>
          <w:rFonts w:asciiTheme="minorHAnsi" w:hAnsiTheme="minorHAnsi"/>
          <w:sz w:val="22"/>
          <w:szCs w:val="22"/>
        </w:rPr>
      </w:pPr>
    </w:p>
    <w:p w:rsidR="002E5D10" w:rsidRPr="00E85C07" w:rsidRDefault="002E5D10" w:rsidP="008C77FD">
      <w:pPr>
        <w:pStyle w:val="Default"/>
        <w:jc w:val="both"/>
        <w:rPr>
          <w:rFonts w:asciiTheme="minorHAnsi" w:hAnsiTheme="minorHAnsi"/>
          <w:color w:val="00B050"/>
          <w:sz w:val="22"/>
          <w:szCs w:val="22"/>
        </w:rPr>
      </w:pPr>
      <w:r>
        <w:rPr>
          <w:rFonts w:asciiTheme="minorHAnsi" w:hAnsiTheme="minorHAnsi"/>
          <w:sz w:val="22"/>
          <w:szCs w:val="22"/>
        </w:rPr>
        <w:t xml:space="preserve">Northcote also employs a councillor in school from Brighter Horizons, who along with parent consultation, works with our vulnerable children. </w:t>
      </w:r>
      <w:r w:rsidR="000F2DC4">
        <w:rPr>
          <w:rFonts w:asciiTheme="minorHAnsi" w:hAnsiTheme="minorHAnsi"/>
          <w:sz w:val="22"/>
          <w:szCs w:val="22"/>
        </w:rPr>
        <w:t xml:space="preserve">The amount of time that the counsellor, Liz Hulse, works with children will increase from one day to two next week. </w:t>
      </w:r>
      <w:r w:rsidR="00E85C07" w:rsidRPr="00071920">
        <w:rPr>
          <w:rFonts w:asciiTheme="minorHAnsi" w:hAnsiTheme="minorHAnsi"/>
          <w:color w:val="000000" w:themeColor="text1"/>
          <w:sz w:val="22"/>
          <w:szCs w:val="22"/>
        </w:rPr>
        <w:t>We acknowledge as a school that some children with SEN may need pastoral support which helps to build up their self- esteem. The participation of children with SEN in extra- curricular clubs and activities is carefully monitored by</w:t>
      </w:r>
      <w:r w:rsidR="00071920" w:rsidRPr="00071920">
        <w:rPr>
          <w:rFonts w:asciiTheme="minorHAnsi" w:hAnsiTheme="minorHAnsi"/>
          <w:color w:val="000000" w:themeColor="text1"/>
          <w:sz w:val="22"/>
          <w:szCs w:val="22"/>
        </w:rPr>
        <w:t xml:space="preserve"> </w:t>
      </w:r>
      <w:r w:rsidR="000F2DC4">
        <w:rPr>
          <w:rFonts w:asciiTheme="minorHAnsi" w:hAnsiTheme="minorHAnsi"/>
          <w:color w:val="000000" w:themeColor="text1"/>
          <w:sz w:val="22"/>
          <w:szCs w:val="22"/>
        </w:rPr>
        <w:t>Miss Gore and Mrs Morris</w:t>
      </w:r>
      <w:r w:rsidR="00071920" w:rsidRPr="00071920">
        <w:rPr>
          <w:rFonts w:asciiTheme="minorHAnsi" w:hAnsiTheme="minorHAnsi"/>
          <w:color w:val="000000" w:themeColor="text1"/>
          <w:sz w:val="22"/>
          <w:szCs w:val="22"/>
        </w:rPr>
        <w:t>.</w:t>
      </w:r>
      <w:r w:rsidR="00E85C07" w:rsidRPr="00071920">
        <w:rPr>
          <w:rFonts w:asciiTheme="minorHAnsi" w:hAnsiTheme="minorHAnsi"/>
          <w:color w:val="000000" w:themeColor="text1"/>
          <w:sz w:val="22"/>
          <w:szCs w:val="22"/>
        </w:rPr>
        <w:t xml:space="preserve"> This is to ensure that children with SEN are enabled to engage fully in the life of the school alongside their peers who do not have SEN.</w:t>
      </w:r>
    </w:p>
    <w:p w:rsidR="0005299C" w:rsidRPr="0005299C" w:rsidRDefault="0005299C" w:rsidP="008C77FD">
      <w:pPr>
        <w:pStyle w:val="Default"/>
        <w:jc w:val="both"/>
        <w:rPr>
          <w:rFonts w:asciiTheme="minorHAnsi" w:hAnsiTheme="minorHAnsi"/>
          <w:sz w:val="22"/>
          <w:szCs w:val="22"/>
        </w:rPr>
      </w:pPr>
    </w:p>
    <w:p w:rsidR="00934403" w:rsidRDefault="00F97055" w:rsidP="008C77FD">
      <w:pPr>
        <w:jc w:val="both"/>
        <w:rPr>
          <w:b/>
          <w:u w:val="single"/>
        </w:rPr>
      </w:pPr>
      <w:r>
        <w:rPr>
          <w:b/>
          <w:u w:val="single"/>
        </w:rPr>
        <w:t>Complaints</w:t>
      </w:r>
    </w:p>
    <w:p w:rsidR="00F97055" w:rsidRPr="00F97055" w:rsidRDefault="00F97055" w:rsidP="008C77FD">
      <w:pPr>
        <w:tabs>
          <w:tab w:val="left" w:pos="4788"/>
        </w:tabs>
        <w:jc w:val="both"/>
        <w:rPr>
          <w:rFonts w:cs="Tahoma"/>
        </w:rPr>
      </w:pPr>
      <w:r w:rsidRPr="00F97055">
        <w:rPr>
          <w:rFonts w:cs="Tahoma"/>
        </w:rPr>
        <w:t xml:space="preserve">Any complaints should first be raised with the class teacher and/or SENCO, then if necessary with the </w:t>
      </w:r>
      <w:r w:rsidR="00BD5205" w:rsidRPr="00F97055">
        <w:rPr>
          <w:rFonts w:cs="Tahoma"/>
        </w:rPr>
        <w:t>Head teacher</w:t>
      </w:r>
      <w:r w:rsidRPr="00F97055">
        <w:rPr>
          <w:rFonts w:cs="Tahoma"/>
        </w:rPr>
        <w:t xml:space="preserve"> and finally, if unr</w:t>
      </w:r>
      <w:r w:rsidR="00AC10F5">
        <w:rPr>
          <w:rFonts w:cs="Tahoma"/>
        </w:rPr>
        <w:t>esolved, with the SEN Governor.</w:t>
      </w:r>
      <w:r w:rsidR="00E85C07">
        <w:rPr>
          <w:rFonts w:cs="Tahoma"/>
        </w:rPr>
        <w:t xml:space="preserve"> </w:t>
      </w:r>
    </w:p>
    <w:p w:rsidR="00F97055" w:rsidRPr="00F97055" w:rsidRDefault="00F97055" w:rsidP="008C77FD">
      <w:pPr>
        <w:numPr>
          <w:ilvl w:val="0"/>
          <w:numId w:val="1"/>
        </w:numPr>
        <w:tabs>
          <w:tab w:val="left" w:pos="4788"/>
        </w:tabs>
        <w:spacing w:after="0" w:line="240" w:lineRule="auto"/>
        <w:jc w:val="both"/>
        <w:rPr>
          <w:rFonts w:cs="Tahoma"/>
        </w:rPr>
      </w:pPr>
      <w:r w:rsidRPr="00F97055">
        <w:rPr>
          <w:rFonts w:cs="Tahoma"/>
        </w:rPr>
        <w:t>All SEN complaints must follow the school’s formal complaints procedure. (can be found on the school website or seen on request)</w:t>
      </w:r>
    </w:p>
    <w:p w:rsidR="00F97055" w:rsidRPr="00F97055" w:rsidRDefault="00F97055" w:rsidP="008C77FD">
      <w:pPr>
        <w:numPr>
          <w:ilvl w:val="0"/>
          <w:numId w:val="1"/>
        </w:numPr>
        <w:tabs>
          <w:tab w:val="left" w:pos="4788"/>
        </w:tabs>
        <w:spacing w:after="0" w:line="240" w:lineRule="auto"/>
        <w:jc w:val="both"/>
        <w:rPr>
          <w:rFonts w:cs="Tahoma"/>
        </w:rPr>
      </w:pPr>
      <w:r w:rsidRPr="00F97055">
        <w:rPr>
          <w:rFonts w:cs="Tahoma"/>
        </w:rPr>
        <w:t xml:space="preserve">The SEN Governor is consulted </w:t>
      </w:r>
    </w:p>
    <w:p w:rsidR="00F97055" w:rsidRPr="00F97055" w:rsidRDefault="00F97055" w:rsidP="008C77FD">
      <w:pPr>
        <w:numPr>
          <w:ilvl w:val="0"/>
          <w:numId w:val="1"/>
        </w:numPr>
        <w:tabs>
          <w:tab w:val="left" w:pos="4788"/>
        </w:tabs>
        <w:spacing w:after="0" w:line="240" w:lineRule="auto"/>
        <w:jc w:val="both"/>
        <w:rPr>
          <w:rFonts w:cs="Tahoma"/>
        </w:rPr>
      </w:pPr>
      <w:r w:rsidRPr="00F97055">
        <w:rPr>
          <w:rFonts w:cs="Tahoma"/>
        </w:rPr>
        <w:t>External advice may be sought</w:t>
      </w:r>
    </w:p>
    <w:p w:rsidR="00F97055" w:rsidRPr="00F97055" w:rsidRDefault="00F97055" w:rsidP="008C77FD">
      <w:pPr>
        <w:numPr>
          <w:ilvl w:val="0"/>
          <w:numId w:val="1"/>
        </w:numPr>
        <w:tabs>
          <w:tab w:val="left" w:pos="4788"/>
        </w:tabs>
        <w:spacing w:after="0" w:line="240" w:lineRule="auto"/>
        <w:jc w:val="both"/>
        <w:rPr>
          <w:rFonts w:cs="Tahoma"/>
        </w:rPr>
      </w:pPr>
      <w:r w:rsidRPr="00F97055">
        <w:rPr>
          <w:rFonts w:cs="Tahoma"/>
        </w:rPr>
        <w:t>Key legislation regarding the matter is identified</w:t>
      </w:r>
    </w:p>
    <w:p w:rsidR="00F97055" w:rsidRPr="00F97055" w:rsidRDefault="00F97055" w:rsidP="008C77FD">
      <w:pPr>
        <w:numPr>
          <w:ilvl w:val="0"/>
          <w:numId w:val="1"/>
        </w:numPr>
        <w:tabs>
          <w:tab w:val="left" w:pos="4788"/>
        </w:tabs>
        <w:spacing w:after="0" w:line="240" w:lineRule="auto"/>
        <w:jc w:val="both"/>
        <w:rPr>
          <w:rFonts w:cs="Tahoma"/>
        </w:rPr>
      </w:pPr>
      <w:r w:rsidRPr="00F97055">
        <w:rPr>
          <w:rFonts w:cs="Tahoma"/>
        </w:rPr>
        <w:t>Good levels of communication with the parents/carers are maintained throughout the process</w:t>
      </w:r>
    </w:p>
    <w:p w:rsidR="00F97055" w:rsidRPr="00F97055" w:rsidRDefault="00F97055" w:rsidP="008C77FD">
      <w:pPr>
        <w:numPr>
          <w:ilvl w:val="0"/>
          <w:numId w:val="1"/>
        </w:numPr>
        <w:tabs>
          <w:tab w:val="left" w:pos="4788"/>
        </w:tabs>
        <w:spacing w:after="0" w:line="240" w:lineRule="auto"/>
        <w:jc w:val="both"/>
        <w:rPr>
          <w:rFonts w:cs="Tahoma"/>
        </w:rPr>
      </w:pPr>
      <w:r w:rsidRPr="00F97055">
        <w:rPr>
          <w:rFonts w:cs="Tahoma"/>
        </w:rPr>
        <w:t xml:space="preserve">Meetings with the parents/carers are arranged, perhaps involving a mediator such as </w:t>
      </w:r>
      <w:r w:rsidR="00547EDD">
        <w:rPr>
          <w:rFonts w:cs="Tahoma"/>
        </w:rPr>
        <w:t>PSS</w:t>
      </w:r>
      <w:r w:rsidR="00001161">
        <w:rPr>
          <w:rFonts w:cs="Tahoma"/>
        </w:rPr>
        <w:t xml:space="preserve"> </w:t>
      </w:r>
      <w:r w:rsidR="00001161" w:rsidRPr="00071920">
        <w:rPr>
          <w:rFonts w:cs="Tahoma"/>
          <w:color w:val="000000" w:themeColor="text1"/>
        </w:rPr>
        <w:t>(who may signpost support from Essential Mediation when appropriate)</w:t>
      </w:r>
    </w:p>
    <w:p w:rsidR="00F97055" w:rsidRPr="00F97055" w:rsidRDefault="00F97055" w:rsidP="008C77FD">
      <w:pPr>
        <w:numPr>
          <w:ilvl w:val="0"/>
          <w:numId w:val="1"/>
        </w:numPr>
        <w:tabs>
          <w:tab w:val="left" w:pos="4788"/>
        </w:tabs>
        <w:spacing w:after="0" w:line="240" w:lineRule="auto"/>
        <w:jc w:val="both"/>
        <w:rPr>
          <w:rFonts w:cs="Tahoma"/>
        </w:rPr>
      </w:pPr>
      <w:r w:rsidRPr="00F97055">
        <w:rPr>
          <w:rFonts w:cs="Tahoma"/>
        </w:rPr>
        <w:t>Key issues are identified including where there is agreement</w:t>
      </w:r>
    </w:p>
    <w:p w:rsidR="00F97055" w:rsidRPr="00F97055" w:rsidRDefault="00F97055" w:rsidP="008C77FD">
      <w:pPr>
        <w:numPr>
          <w:ilvl w:val="0"/>
          <w:numId w:val="1"/>
        </w:numPr>
        <w:tabs>
          <w:tab w:val="left" w:pos="4788"/>
        </w:tabs>
        <w:spacing w:after="0" w:line="240" w:lineRule="auto"/>
        <w:jc w:val="both"/>
        <w:rPr>
          <w:rFonts w:cs="Tahoma"/>
        </w:rPr>
      </w:pPr>
      <w:r w:rsidRPr="00F97055">
        <w:rPr>
          <w:rFonts w:cs="Tahoma"/>
        </w:rPr>
        <w:t>Discussion should take place with the SENCO</w:t>
      </w:r>
    </w:p>
    <w:p w:rsidR="00F97055" w:rsidRPr="00F97055" w:rsidRDefault="00F97055" w:rsidP="008C77FD">
      <w:pPr>
        <w:numPr>
          <w:ilvl w:val="0"/>
          <w:numId w:val="1"/>
        </w:numPr>
        <w:tabs>
          <w:tab w:val="left" w:pos="4788"/>
        </w:tabs>
        <w:spacing w:after="0" w:line="240" w:lineRule="auto"/>
        <w:jc w:val="both"/>
        <w:rPr>
          <w:rFonts w:cs="Tahoma"/>
        </w:rPr>
      </w:pPr>
      <w:r w:rsidRPr="00F97055">
        <w:rPr>
          <w:rFonts w:cs="Tahoma"/>
        </w:rPr>
        <w:t>Reports provided by outside agencies should be considered</w:t>
      </w:r>
    </w:p>
    <w:p w:rsidR="00F97055" w:rsidRPr="00F97055" w:rsidRDefault="00547EDD" w:rsidP="008C77FD">
      <w:pPr>
        <w:numPr>
          <w:ilvl w:val="0"/>
          <w:numId w:val="1"/>
        </w:numPr>
        <w:tabs>
          <w:tab w:val="left" w:pos="4788"/>
        </w:tabs>
        <w:spacing w:after="0" w:line="240" w:lineRule="auto"/>
        <w:jc w:val="both"/>
        <w:rPr>
          <w:rFonts w:cs="Tahoma"/>
        </w:rPr>
      </w:pPr>
      <w:r>
        <w:rPr>
          <w:rFonts w:cs="Tahoma"/>
        </w:rPr>
        <w:t>OPP</w:t>
      </w:r>
      <w:r w:rsidR="00F97055" w:rsidRPr="00F97055">
        <w:rPr>
          <w:rFonts w:cs="Tahoma"/>
        </w:rPr>
        <w:t>s are reviewed examining what progress the pupil has made</w:t>
      </w:r>
    </w:p>
    <w:p w:rsidR="00F97055" w:rsidRDefault="00F97055" w:rsidP="008C77FD">
      <w:pPr>
        <w:numPr>
          <w:ilvl w:val="0"/>
          <w:numId w:val="1"/>
        </w:numPr>
        <w:tabs>
          <w:tab w:val="left" w:pos="4788"/>
        </w:tabs>
        <w:spacing w:after="0" w:line="240" w:lineRule="auto"/>
        <w:jc w:val="both"/>
        <w:rPr>
          <w:rFonts w:cs="Tahoma"/>
        </w:rPr>
      </w:pPr>
      <w:r w:rsidRPr="00F97055">
        <w:rPr>
          <w:rFonts w:cs="Tahoma"/>
        </w:rPr>
        <w:t xml:space="preserve">Any behaviour logs should include strategies and shared with parents/carers. </w:t>
      </w:r>
    </w:p>
    <w:p w:rsidR="004559CD" w:rsidRPr="004559CD" w:rsidRDefault="004559CD" w:rsidP="004559CD">
      <w:pPr>
        <w:tabs>
          <w:tab w:val="left" w:pos="4788"/>
        </w:tabs>
        <w:spacing w:after="0" w:line="240" w:lineRule="auto"/>
        <w:ind w:left="720"/>
        <w:jc w:val="both"/>
        <w:rPr>
          <w:rFonts w:cs="Tahoma"/>
        </w:rPr>
      </w:pPr>
    </w:p>
    <w:p w:rsidR="00E65891" w:rsidRPr="00E65891" w:rsidRDefault="00E65891" w:rsidP="008C77FD">
      <w:pPr>
        <w:jc w:val="both"/>
        <w:rPr>
          <w:b/>
        </w:rPr>
      </w:pPr>
      <w:r>
        <w:rPr>
          <w:b/>
          <w:u w:val="single"/>
        </w:rPr>
        <w:t xml:space="preserve">Report written: </w:t>
      </w:r>
      <w:r w:rsidR="004559CD">
        <w:rPr>
          <w:b/>
          <w:u w:val="single"/>
        </w:rPr>
        <w:t>September 2018</w:t>
      </w:r>
      <w:r>
        <w:rPr>
          <w:b/>
          <w:u w:val="single"/>
        </w:rPr>
        <w:t xml:space="preserve"> by</w:t>
      </w:r>
      <w:r w:rsidRPr="00E65891">
        <w:rPr>
          <w:b/>
        </w:rPr>
        <w:t xml:space="preserve">: </w:t>
      </w:r>
      <w:r w:rsidR="00D91834">
        <w:rPr>
          <w:b/>
        </w:rPr>
        <w:t>Clare Gore</w:t>
      </w:r>
    </w:p>
    <w:p w:rsidR="00E65891" w:rsidRPr="00E65891" w:rsidRDefault="00E65891" w:rsidP="008C77FD">
      <w:pPr>
        <w:jc w:val="both"/>
        <w:rPr>
          <w:b/>
        </w:rPr>
      </w:pPr>
      <w:r>
        <w:rPr>
          <w:b/>
          <w:u w:val="single"/>
        </w:rPr>
        <w:t xml:space="preserve">Reviewed and agreed </w:t>
      </w:r>
      <w:r w:rsidR="00547EDD">
        <w:rPr>
          <w:b/>
          <w:u w:val="single"/>
        </w:rPr>
        <w:t>September 20</w:t>
      </w:r>
      <w:r w:rsidR="004559CD">
        <w:rPr>
          <w:b/>
          <w:u w:val="single"/>
        </w:rPr>
        <w:t>18</w:t>
      </w:r>
      <w:r>
        <w:rPr>
          <w:b/>
          <w:u w:val="single"/>
        </w:rPr>
        <w:t xml:space="preserve"> by: </w:t>
      </w:r>
      <w:r w:rsidRPr="00E65891">
        <w:rPr>
          <w:b/>
        </w:rPr>
        <w:t>Heather Harris SEN Governor.</w:t>
      </w:r>
    </w:p>
    <w:p w:rsidR="00E65891" w:rsidRDefault="00E65891" w:rsidP="008C77FD">
      <w:pPr>
        <w:jc w:val="both"/>
        <w:rPr>
          <w:b/>
          <w:u w:val="single"/>
        </w:rPr>
      </w:pPr>
      <w:r>
        <w:rPr>
          <w:b/>
          <w:u w:val="single"/>
        </w:rPr>
        <w:t xml:space="preserve">Report to be reviewed: </w:t>
      </w:r>
      <w:r w:rsidR="004559CD">
        <w:rPr>
          <w:b/>
        </w:rPr>
        <w:t>September 2019</w:t>
      </w:r>
    </w:p>
    <w:p w:rsidR="00E65891" w:rsidRPr="00E65891" w:rsidRDefault="00E65891" w:rsidP="008C77FD">
      <w:pPr>
        <w:jc w:val="both"/>
        <w:rPr>
          <w:b/>
        </w:rPr>
      </w:pPr>
      <w:r>
        <w:rPr>
          <w:b/>
        </w:rPr>
        <w:tab/>
      </w:r>
    </w:p>
    <w:sectPr w:rsidR="00E65891" w:rsidRPr="00E65891" w:rsidSect="0015286D">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57" w:rsidRDefault="000C7357" w:rsidP="007F1B83">
      <w:pPr>
        <w:spacing w:after="0" w:line="240" w:lineRule="auto"/>
      </w:pPr>
      <w:r>
        <w:separator/>
      </w:r>
    </w:p>
  </w:endnote>
  <w:endnote w:type="continuationSeparator" w:id="0">
    <w:p w:rsidR="000C7357" w:rsidRDefault="000C7357" w:rsidP="007F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FA" w:rsidRDefault="007475FA">
    <w:pPr>
      <w:pStyle w:val="Footer"/>
    </w:pPr>
    <w:r>
      <w:t xml:space="preserve">C. Gore September 2018 </w:t>
    </w:r>
  </w:p>
  <w:p w:rsidR="007475FA" w:rsidRDefault="007475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57" w:rsidRDefault="000C7357" w:rsidP="007F1B83">
      <w:pPr>
        <w:spacing w:after="0" w:line="240" w:lineRule="auto"/>
      </w:pPr>
      <w:r>
        <w:separator/>
      </w:r>
    </w:p>
  </w:footnote>
  <w:footnote w:type="continuationSeparator" w:id="0">
    <w:p w:rsidR="000C7357" w:rsidRDefault="000C7357" w:rsidP="007F1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65A"/>
    <w:multiLevelType w:val="hybridMultilevel"/>
    <w:tmpl w:val="F8625C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ACD3175"/>
    <w:multiLevelType w:val="hybridMultilevel"/>
    <w:tmpl w:val="5742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F290C"/>
    <w:multiLevelType w:val="hybridMultilevel"/>
    <w:tmpl w:val="EABCF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A31135"/>
    <w:multiLevelType w:val="hybridMultilevel"/>
    <w:tmpl w:val="5FBE8710"/>
    <w:lvl w:ilvl="0" w:tplc="510ED7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3E"/>
    <w:rsid w:val="00001161"/>
    <w:rsid w:val="000031B8"/>
    <w:rsid w:val="00011B99"/>
    <w:rsid w:val="00016F5F"/>
    <w:rsid w:val="0002284F"/>
    <w:rsid w:val="00026BFD"/>
    <w:rsid w:val="00045757"/>
    <w:rsid w:val="000459A2"/>
    <w:rsid w:val="0005299C"/>
    <w:rsid w:val="00055C91"/>
    <w:rsid w:val="000604B9"/>
    <w:rsid w:val="00063A12"/>
    <w:rsid w:val="00071920"/>
    <w:rsid w:val="000A2BEC"/>
    <w:rsid w:val="000A4F05"/>
    <w:rsid w:val="000C2306"/>
    <w:rsid w:val="000C7357"/>
    <w:rsid w:val="000D69F5"/>
    <w:rsid w:val="000D7E8B"/>
    <w:rsid w:val="000F2DC4"/>
    <w:rsid w:val="00103B83"/>
    <w:rsid w:val="00146DC2"/>
    <w:rsid w:val="001516A4"/>
    <w:rsid w:val="0015286D"/>
    <w:rsid w:val="001540BA"/>
    <w:rsid w:val="00184007"/>
    <w:rsid w:val="00184372"/>
    <w:rsid w:val="001A76E5"/>
    <w:rsid w:val="001C22AB"/>
    <w:rsid w:val="001D0ABA"/>
    <w:rsid w:val="001E57D9"/>
    <w:rsid w:val="002011FB"/>
    <w:rsid w:val="00204B6C"/>
    <w:rsid w:val="00226BCD"/>
    <w:rsid w:val="0023112A"/>
    <w:rsid w:val="00256B72"/>
    <w:rsid w:val="00276E66"/>
    <w:rsid w:val="002814BF"/>
    <w:rsid w:val="002C0BE0"/>
    <w:rsid w:val="002C1FB9"/>
    <w:rsid w:val="002E5D10"/>
    <w:rsid w:val="002E7123"/>
    <w:rsid w:val="002F0030"/>
    <w:rsid w:val="002F2623"/>
    <w:rsid w:val="002F688C"/>
    <w:rsid w:val="003063B3"/>
    <w:rsid w:val="003512E7"/>
    <w:rsid w:val="00351A1F"/>
    <w:rsid w:val="00354345"/>
    <w:rsid w:val="00376890"/>
    <w:rsid w:val="0037793E"/>
    <w:rsid w:val="003A14AB"/>
    <w:rsid w:val="003A1AB5"/>
    <w:rsid w:val="003B03C9"/>
    <w:rsid w:val="003C1CFB"/>
    <w:rsid w:val="003D2D84"/>
    <w:rsid w:val="003D6FE0"/>
    <w:rsid w:val="00417B3D"/>
    <w:rsid w:val="0042169F"/>
    <w:rsid w:val="004245A6"/>
    <w:rsid w:val="004253ED"/>
    <w:rsid w:val="00430FCE"/>
    <w:rsid w:val="00454CAE"/>
    <w:rsid w:val="004559CD"/>
    <w:rsid w:val="004A3BDA"/>
    <w:rsid w:val="004B0CB1"/>
    <w:rsid w:val="004D2BE7"/>
    <w:rsid w:val="004E29D3"/>
    <w:rsid w:val="004F1475"/>
    <w:rsid w:val="004F6AE4"/>
    <w:rsid w:val="00500171"/>
    <w:rsid w:val="005003C6"/>
    <w:rsid w:val="00535F16"/>
    <w:rsid w:val="00547EDD"/>
    <w:rsid w:val="00560B27"/>
    <w:rsid w:val="005739AF"/>
    <w:rsid w:val="00581C48"/>
    <w:rsid w:val="005850E9"/>
    <w:rsid w:val="005A5D97"/>
    <w:rsid w:val="005C37A4"/>
    <w:rsid w:val="005D215F"/>
    <w:rsid w:val="006051AF"/>
    <w:rsid w:val="00605464"/>
    <w:rsid w:val="0061510C"/>
    <w:rsid w:val="00634587"/>
    <w:rsid w:val="00652E14"/>
    <w:rsid w:val="006845F2"/>
    <w:rsid w:val="00694644"/>
    <w:rsid w:val="006A4517"/>
    <w:rsid w:val="006B7F72"/>
    <w:rsid w:val="006C68B0"/>
    <w:rsid w:val="006F4184"/>
    <w:rsid w:val="006F45F8"/>
    <w:rsid w:val="00701123"/>
    <w:rsid w:val="00702DF5"/>
    <w:rsid w:val="007046EF"/>
    <w:rsid w:val="00715524"/>
    <w:rsid w:val="0072281B"/>
    <w:rsid w:val="00723EE5"/>
    <w:rsid w:val="007306D7"/>
    <w:rsid w:val="00731A52"/>
    <w:rsid w:val="007475FA"/>
    <w:rsid w:val="007534D1"/>
    <w:rsid w:val="00754EA1"/>
    <w:rsid w:val="00763772"/>
    <w:rsid w:val="00766900"/>
    <w:rsid w:val="0078474F"/>
    <w:rsid w:val="007A0BCB"/>
    <w:rsid w:val="007A2C76"/>
    <w:rsid w:val="007B392E"/>
    <w:rsid w:val="007B3E07"/>
    <w:rsid w:val="007B63FF"/>
    <w:rsid w:val="007B7AFA"/>
    <w:rsid w:val="007C0184"/>
    <w:rsid w:val="007C305F"/>
    <w:rsid w:val="007E3863"/>
    <w:rsid w:val="007E7BDE"/>
    <w:rsid w:val="007F1B83"/>
    <w:rsid w:val="007F49D5"/>
    <w:rsid w:val="00843618"/>
    <w:rsid w:val="00854002"/>
    <w:rsid w:val="008706B4"/>
    <w:rsid w:val="008C77FD"/>
    <w:rsid w:val="008E6D12"/>
    <w:rsid w:val="0092456E"/>
    <w:rsid w:val="00927DEF"/>
    <w:rsid w:val="009319EE"/>
    <w:rsid w:val="00934403"/>
    <w:rsid w:val="00940BCE"/>
    <w:rsid w:val="00967C35"/>
    <w:rsid w:val="00976ECC"/>
    <w:rsid w:val="00981A19"/>
    <w:rsid w:val="00993D90"/>
    <w:rsid w:val="009A3563"/>
    <w:rsid w:val="009A5D20"/>
    <w:rsid w:val="009B3FC6"/>
    <w:rsid w:val="009B7E2B"/>
    <w:rsid w:val="009D33B1"/>
    <w:rsid w:val="009E3D63"/>
    <w:rsid w:val="009F6F7B"/>
    <w:rsid w:val="00A06951"/>
    <w:rsid w:val="00A11798"/>
    <w:rsid w:val="00A23FCE"/>
    <w:rsid w:val="00A449BA"/>
    <w:rsid w:val="00A4641A"/>
    <w:rsid w:val="00A50697"/>
    <w:rsid w:val="00A54FFF"/>
    <w:rsid w:val="00A63994"/>
    <w:rsid w:val="00A70DE7"/>
    <w:rsid w:val="00A71F58"/>
    <w:rsid w:val="00A8085A"/>
    <w:rsid w:val="00A91694"/>
    <w:rsid w:val="00A947E7"/>
    <w:rsid w:val="00AA7C6F"/>
    <w:rsid w:val="00AB1EF0"/>
    <w:rsid w:val="00AC10F5"/>
    <w:rsid w:val="00AD4CB3"/>
    <w:rsid w:val="00AE630D"/>
    <w:rsid w:val="00AF1196"/>
    <w:rsid w:val="00AF6E92"/>
    <w:rsid w:val="00B116F9"/>
    <w:rsid w:val="00B17432"/>
    <w:rsid w:val="00B31681"/>
    <w:rsid w:val="00B41EED"/>
    <w:rsid w:val="00B4304C"/>
    <w:rsid w:val="00B64016"/>
    <w:rsid w:val="00B85BD6"/>
    <w:rsid w:val="00B91600"/>
    <w:rsid w:val="00B968F9"/>
    <w:rsid w:val="00BA4D48"/>
    <w:rsid w:val="00BD3095"/>
    <w:rsid w:val="00BD5205"/>
    <w:rsid w:val="00BD7777"/>
    <w:rsid w:val="00BE0F9C"/>
    <w:rsid w:val="00BF53AB"/>
    <w:rsid w:val="00BF6228"/>
    <w:rsid w:val="00C00C70"/>
    <w:rsid w:val="00C13B49"/>
    <w:rsid w:val="00C21267"/>
    <w:rsid w:val="00C32B1D"/>
    <w:rsid w:val="00C4015E"/>
    <w:rsid w:val="00C6153E"/>
    <w:rsid w:val="00C743B4"/>
    <w:rsid w:val="00C76BBE"/>
    <w:rsid w:val="00C87F2F"/>
    <w:rsid w:val="00C907E6"/>
    <w:rsid w:val="00C97C07"/>
    <w:rsid w:val="00CB544B"/>
    <w:rsid w:val="00CB7622"/>
    <w:rsid w:val="00CC2E2D"/>
    <w:rsid w:val="00CC7409"/>
    <w:rsid w:val="00D0665E"/>
    <w:rsid w:val="00D141DD"/>
    <w:rsid w:val="00D23D5C"/>
    <w:rsid w:val="00D31C14"/>
    <w:rsid w:val="00D77669"/>
    <w:rsid w:val="00D8782B"/>
    <w:rsid w:val="00D91834"/>
    <w:rsid w:val="00DA0BA9"/>
    <w:rsid w:val="00DB1210"/>
    <w:rsid w:val="00DC7E66"/>
    <w:rsid w:val="00DE3EB6"/>
    <w:rsid w:val="00DE4205"/>
    <w:rsid w:val="00DF0664"/>
    <w:rsid w:val="00E34D59"/>
    <w:rsid w:val="00E46584"/>
    <w:rsid w:val="00E52923"/>
    <w:rsid w:val="00E61CD5"/>
    <w:rsid w:val="00E65891"/>
    <w:rsid w:val="00E715E7"/>
    <w:rsid w:val="00E85C07"/>
    <w:rsid w:val="00E91714"/>
    <w:rsid w:val="00EB76F0"/>
    <w:rsid w:val="00EE4942"/>
    <w:rsid w:val="00F0265D"/>
    <w:rsid w:val="00F2015F"/>
    <w:rsid w:val="00F30972"/>
    <w:rsid w:val="00F43D4A"/>
    <w:rsid w:val="00F94986"/>
    <w:rsid w:val="00F97055"/>
    <w:rsid w:val="00FA5E39"/>
    <w:rsid w:val="00FA7B27"/>
    <w:rsid w:val="00FB1A48"/>
    <w:rsid w:val="00FC2A8A"/>
    <w:rsid w:val="00FE4247"/>
    <w:rsid w:val="00FE4731"/>
    <w:rsid w:val="00FE72AF"/>
    <w:rsid w:val="00FE750F"/>
    <w:rsid w:val="00FF1A7A"/>
    <w:rsid w:val="00FF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CF656-9C9B-484B-BA4C-7B4644D9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93E"/>
    <w:rPr>
      <w:color w:val="0563C1" w:themeColor="hyperlink"/>
      <w:u w:val="single"/>
    </w:rPr>
  </w:style>
  <w:style w:type="paragraph" w:styleId="NormalWeb">
    <w:name w:val="Normal (Web)"/>
    <w:basedOn w:val="Normal"/>
    <w:uiPriority w:val="99"/>
    <w:semiHidden/>
    <w:unhideWhenUsed/>
    <w:rsid w:val="000D7E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C22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7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2B"/>
    <w:rPr>
      <w:rFonts w:ascii="Tahoma" w:hAnsi="Tahoma" w:cs="Tahoma"/>
      <w:sz w:val="16"/>
      <w:szCs w:val="16"/>
    </w:rPr>
  </w:style>
  <w:style w:type="paragraph" w:styleId="Header">
    <w:name w:val="header"/>
    <w:basedOn w:val="Normal"/>
    <w:link w:val="HeaderChar"/>
    <w:uiPriority w:val="99"/>
    <w:unhideWhenUsed/>
    <w:rsid w:val="007F1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83"/>
  </w:style>
  <w:style w:type="paragraph" w:styleId="Footer">
    <w:name w:val="footer"/>
    <w:basedOn w:val="Normal"/>
    <w:link w:val="FooterChar"/>
    <w:uiPriority w:val="99"/>
    <w:unhideWhenUsed/>
    <w:rsid w:val="007F1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B83"/>
  </w:style>
  <w:style w:type="table" w:styleId="TableGrid">
    <w:name w:val="Table Grid"/>
    <w:basedOn w:val="TableNormal"/>
    <w:uiPriority w:val="39"/>
    <w:rsid w:val="00A8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DC4"/>
    <w:pPr>
      <w:ind w:left="720"/>
      <w:contextualSpacing/>
    </w:pPr>
  </w:style>
  <w:style w:type="paragraph" w:styleId="Subtitle">
    <w:name w:val="Subtitle"/>
    <w:basedOn w:val="Normal"/>
    <w:next w:val="Normal"/>
    <w:link w:val="SubtitleChar"/>
    <w:uiPriority w:val="11"/>
    <w:qFormat/>
    <w:rsid w:val="007475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75F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4485">
      <w:bodyDiv w:val="1"/>
      <w:marLeft w:val="0"/>
      <w:marRight w:val="0"/>
      <w:marTop w:val="0"/>
      <w:marBottom w:val="0"/>
      <w:divBdr>
        <w:top w:val="none" w:sz="0" w:space="0" w:color="auto"/>
        <w:left w:val="none" w:sz="0" w:space="0" w:color="auto"/>
        <w:bottom w:val="none" w:sz="0" w:space="0" w:color="auto"/>
        <w:right w:val="none" w:sz="0" w:space="0" w:color="auto"/>
      </w:divBdr>
    </w:div>
    <w:div w:id="280305259">
      <w:bodyDiv w:val="1"/>
      <w:marLeft w:val="0"/>
      <w:marRight w:val="0"/>
      <w:marTop w:val="0"/>
      <w:marBottom w:val="0"/>
      <w:divBdr>
        <w:top w:val="none" w:sz="0" w:space="0" w:color="auto"/>
        <w:left w:val="none" w:sz="0" w:space="0" w:color="auto"/>
        <w:bottom w:val="none" w:sz="0" w:space="0" w:color="auto"/>
        <w:right w:val="none" w:sz="0" w:space="0" w:color="auto"/>
      </w:divBdr>
    </w:div>
    <w:div w:id="765614741">
      <w:bodyDiv w:val="1"/>
      <w:marLeft w:val="0"/>
      <w:marRight w:val="0"/>
      <w:marTop w:val="0"/>
      <w:marBottom w:val="0"/>
      <w:divBdr>
        <w:top w:val="none" w:sz="0" w:space="0" w:color="auto"/>
        <w:left w:val="none" w:sz="0" w:space="0" w:color="auto"/>
        <w:bottom w:val="none" w:sz="0" w:space="0" w:color="auto"/>
        <w:right w:val="none" w:sz="0" w:space="0" w:color="auto"/>
      </w:divBdr>
    </w:div>
    <w:div w:id="1290237327">
      <w:bodyDiv w:val="1"/>
      <w:marLeft w:val="0"/>
      <w:marRight w:val="0"/>
      <w:marTop w:val="0"/>
      <w:marBottom w:val="0"/>
      <w:divBdr>
        <w:top w:val="none" w:sz="0" w:space="0" w:color="auto"/>
        <w:left w:val="none" w:sz="0" w:space="0" w:color="auto"/>
        <w:bottom w:val="none" w:sz="0" w:space="0" w:color="auto"/>
        <w:right w:val="none" w:sz="0" w:space="0" w:color="auto"/>
      </w:divBdr>
    </w:div>
    <w:div w:id="1702246190">
      <w:bodyDiv w:val="1"/>
      <w:marLeft w:val="0"/>
      <w:marRight w:val="0"/>
      <w:marTop w:val="0"/>
      <w:marBottom w:val="0"/>
      <w:divBdr>
        <w:top w:val="none" w:sz="0" w:space="0" w:color="auto"/>
        <w:left w:val="none" w:sz="0" w:space="0" w:color="auto"/>
        <w:bottom w:val="none" w:sz="0" w:space="0" w:color="auto"/>
        <w:right w:val="none" w:sz="0" w:space="0" w:color="auto"/>
      </w:divBdr>
    </w:div>
    <w:div w:id="203306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oteschool.com/" TargetMode="External"/><Relationship Id="rId13" Type="http://schemas.openxmlformats.org/officeDocument/2006/relationships/hyperlink" Target="http://www.northcotescho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orthcotescho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coteschoo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verpool.gov.uk/education-and-children/special-educational-needs/about-the-local-offer" TargetMode="External"/><Relationship Id="rId4" Type="http://schemas.openxmlformats.org/officeDocument/2006/relationships/webSettings" Target="webSettings.xml"/><Relationship Id="rId9" Type="http://schemas.openxmlformats.org/officeDocument/2006/relationships/hyperlink" Target="mailto:c.gore@northcote.liverpool.sch.uk" TargetMode="External"/><Relationship Id="rId14" Type="http://schemas.openxmlformats.org/officeDocument/2006/relationships/hyperlink" Target="mailto:d.morris@northcote.liverpo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3467</Words>
  <Characters>19766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Liverpool Direct Ltd</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2016-04-25T11:22:00Z</cp:lastPrinted>
  <dcterms:created xsi:type="dcterms:W3CDTF">2018-09-17T07:00:00Z</dcterms:created>
  <dcterms:modified xsi:type="dcterms:W3CDTF">2018-09-17T07:00:00Z</dcterms:modified>
</cp:coreProperties>
</file>